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000"/>
      </w:tblPr>
      <w:tblGrid>
        <w:gridCol w:w="1702"/>
      </w:tblGrid>
      <w:tr w:rsidR="00E34D92" w:rsidRPr="00E34D92" w:rsidTr="00F31B11">
        <w:trPr>
          <w:cantSplit/>
          <w:trHeight w:val="1282"/>
          <w:jc w:val="center"/>
        </w:trPr>
        <w:tc>
          <w:tcPr>
            <w:tcW w:w="1702" w:type="dxa"/>
          </w:tcPr>
          <w:p w:rsidR="00E34D92" w:rsidRPr="00E34D92" w:rsidRDefault="00337E88" w:rsidP="00E34D92">
            <w:pPr>
              <w:spacing w:after="0" w:line="240" w:lineRule="auto"/>
              <w:ind w:left="0" w:firstLine="0"/>
              <w:jc w:val="center"/>
              <w:rPr>
                <w:rFonts w:ascii="Arial" w:eastAsia="Times New Roman" w:hAnsi="Arial" w:cs="Arial"/>
                <w:color w:val="auto"/>
              </w:rPr>
            </w:pPr>
            <w:r>
              <w:rPr>
                <w:rFonts w:ascii="Arial" w:eastAsia="Times New Roman" w:hAnsi="Arial" w:cs="Arial"/>
                <w:noProof/>
                <w:color w:val="auto"/>
              </w:rPr>
              <w:drawing>
                <wp:anchor distT="0" distB="0" distL="114300" distR="114300" simplePos="0" relativeHeight="251658240" behindDoc="0" locked="0" layoutInCell="1" allowOverlap="1">
                  <wp:simplePos x="0" y="0"/>
                  <wp:positionH relativeFrom="column">
                    <wp:posOffset>360045</wp:posOffset>
                  </wp:positionH>
                  <wp:positionV relativeFrom="paragraph">
                    <wp:posOffset>685165</wp:posOffset>
                  </wp:positionV>
                  <wp:extent cx="809625" cy="1047750"/>
                  <wp:effectExtent l="19050" t="0" r="9525" b="0"/>
                  <wp:wrapTight wrapText="bothSides">
                    <wp:wrapPolygon edited="0">
                      <wp:start x="-508" y="0"/>
                      <wp:lineTo x="-508" y="21207"/>
                      <wp:lineTo x="21854" y="21207"/>
                      <wp:lineTo x="21854" y="0"/>
                      <wp:lineTo x="-508" y="0"/>
                    </wp:wrapPolygon>
                  </wp:wrapTight>
                  <wp:docPr id="2" name="Immagine 2" descr="STEMMAB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MABNZ"/>
                          <pic:cNvPicPr>
                            <a:picLocks noChangeAspect="1" noChangeArrowheads="1"/>
                          </pic:cNvPicPr>
                        </pic:nvPicPr>
                        <pic:blipFill>
                          <a:blip r:embed="rId8" cstate="print"/>
                          <a:srcRect/>
                          <a:stretch>
                            <a:fillRect/>
                          </a:stretch>
                        </pic:blipFill>
                        <pic:spPr bwMode="auto">
                          <a:xfrm>
                            <a:off x="0" y="0"/>
                            <a:ext cx="809625" cy="1047750"/>
                          </a:xfrm>
                          <a:prstGeom prst="rect">
                            <a:avLst/>
                          </a:prstGeom>
                          <a:noFill/>
                          <a:ln w="9525">
                            <a:noFill/>
                            <a:miter lim="800000"/>
                            <a:headEnd/>
                            <a:tailEnd/>
                          </a:ln>
                        </pic:spPr>
                      </pic:pic>
                    </a:graphicData>
                  </a:graphic>
                </wp:anchor>
              </w:drawing>
            </w:r>
          </w:p>
        </w:tc>
      </w:tr>
    </w:tbl>
    <w:p w:rsidR="003521BF" w:rsidRDefault="00E34D92">
      <w:pPr>
        <w:spacing w:after="0" w:line="259" w:lineRule="auto"/>
        <w:ind w:left="0" w:right="898" w:firstLine="0"/>
        <w:jc w:val="center"/>
      </w:pPr>
      <w:r>
        <w:rPr>
          <w:rFonts w:ascii="Arial" w:eastAsia="Arial" w:hAnsi="Arial" w:cs="Arial"/>
        </w:rPr>
        <w:t xml:space="preserve">    </w:t>
      </w:r>
    </w:p>
    <w:p w:rsidR="003521BF" w:rsidRDefault="003521BF">
      <w:pPr>
        <w:spacing w:after="383" w:line="259" w:lineRule="auto"/>
        <w:ind w:left="3818" w:firstLine="0"/>
      </w:pPr>
    </w:p>
    <w:p w:rsidR="003521BF" w:rsidRDefault="00E34D92">
      <w:pPr>
        <w:spacing w:after="222" w:line="259" w:lineRule="auto"/>
        <w:ind w:left="1745" w:firstLine="0"/>
      </w:pPr>
      <w:r>
        <w:rPr>
          <w:rFonts w:ascii="Arial" w:eastAsia="Arial" w:hAnsi="Arial" w:cs="Arial"/>
          <w:b/>
          <w:sz w:val="28"/>
        </w:rPr>
        <w:t xml:space="preserve"> </w:t>
      </w:r>
    </w:p>
    <w:p w:rsidR="003521BF" w:rsidRPr="000D568B" w:rsidRDefault="00E34D92" w:rsidP="00365C9D">
      <w:pPr>
        <w:spacing w:after="162" w:line="259" w:lineRule="auto"/>
        <w:ind w:left="0" w:firstLine="0"/>
        <w:jc w:val="center"/>
        <w:rPr>
          <w:sz w:val="36"/>
          <w:szCs w:val="36"/>
        </w:rPr>
      </w:pPr>
      <w:r w:rsidRPr="000D568B">
        <w:rPr>
          <w:rFonts w:ascii="Arial" w:eastAsia="Arial" w:hAnsi="Arial" w:cs="Arial"/>
          <w:b/>
          <w:sz w:val="36"/>
          <w:szCs w:val="36"/>
        </w:rPr>
        <w:t xml:space="preserve">COMUNE </w:t>
      </w:r>
      <w:proofErr w:type="spellStart"/>
      <w:r w:rsidRPr="000D568B">
        <w:rPr>
          <w:rFonts w:ascii="Arial" w:eastAsia="Arial" w:hAnsi="Arial" w:cs="Arial"/>
          <w:b/>
          <w:sz w:val="36"/>
          <w:szCs w:val="36"/>
        </w:rPr>
        <w:t>DI</w:t>
      </w:r>
      <w:proofErr w:type="spellEnd"/>
      <w:r w:rsidRPr="000D568B">
        <w:rPr>
          <w:rFonts w:ascii="Arial" w:eastAsia="Arial" w:hAnsi="Arial" w:cs="Arial"/>
          <w:b/>
          <w:sz w:val="36"/>
          <w:szCs w:val="36"/>
        </w:rPr>
        <w:t xml:space="preserve"> </w:t>
      </w:r>
      <w:r w:rsidR="00365C9D" w:rsidRPr="000D568B">
        <w:rPr>
          <w:rFonts w:ascii="Arial" w:eastAsia="Arial" w:hAnsi="Arial" w:cs="Arial"/>
          <w:b/>
          <w:sz w:val="36"/>
          <w:szCs w:val="36"/>
        </w:rPr>
        <w:t>CHIGNOLO D’ISOLA</w:t>
      </w:r>
      <w:r w:rsidRPr="000D568B">
        <w:rPr>
          <w:rFonts w:ascii="Arial" w:eastAsia="Arial" w:hAnsi="Arial" w:cs="Arial"/>
          <w:b/>
          <w:sz w:val="36"/>
          <w:szCs w:val="36"/>
        </w:rPr>
        <w:t xml:space="preserve"> </w:t>
      </w:r>
    </w:p>
    <w:p w:rsidR="003521BF" w:rsidRDefault="00E34D92">
      <w:pPr>
        <w:spacing w:after="313" w:line="259" w:lineRule="auto"/>
        <w:ind w:left="131" w:firstLine="0"/>
        <w:jc w:val="center"/>
      </w:pPr>
      <w:r>
        <w:rPr>
          <w:rFonts w:ascii="Arial" w:eastAsia="Arial" w:hAnsi="Arial" w:cs="Arial"/>
          <w:b/>
          <w:sz w:val="48"/>
        </w:rPr>
        <w:t xml:space="preserve"> </w:t>
      </w:r>
    </w:p>
    <w:p w:rsidR="003521BF" w:rsidRDefault="00E34D92">
      <w:pPr>
        <w:spacing w:after="255" w:line="259" w:lineRule="auto"/>
        <w:ind w:left="0" w:right="6" w:firstLine="0"/>
        <w:jc w:val="center"/>
      </w:pPr>
      <w:r>
        <w:rPr>
          <w:rFonts w:ascii="Arial" w:eastAsia="Arial" w:hAnsi="Arial" w:cs="Arial"/>
          <w:sz w:val="56"/>
        </w:rPr>
        <w:t xml:space="preserve">Regolamento </w:t>
      </w:r>
    </w:p>
    <w:p w:rsidR="003521BF" w:rsidRPr="004B4683" w:rsidRDefault="00E34D92" w:rsidP="004B4683">
      <w:pPr>
        <w:pStyle w:val="Titolo1"/>
        <w:jc w:val="center"/>
        <w:rPr>
          <w:b/>
        </w:rPr>
      </w:pPr>
      <w:r>
        <w:t>Contabilità</w:t>
      </w:r>
    </w:p>
    <w:p w:rsidR="003521BF" w:rsidRDefault="00E34D92">
      <w:pPr>
        <w:spacing w:after="218" w:line="259" w:lineRule="auto"/>
        <w:ind w:left="0" w:firstLine="0"/>
      </w:pPr>
      <w:r>
        <w:rPr>
          <w:rFonts w:ascii="Arial" w:eastAsia="Arial" w:hAnsi="Arial" w:cs="Arial"/>
          <w:b/>
        </w:rPr>
        <w:t xml:space="preserve"> </w:t>
      </w:r>
    </w:p>
    <w:p w:rsidR="003521BF" w:rsidRDefault="00E34D92">
      <w:pPr>
        <w:spacing w:after="215" w:line="259" w:lineRule="auto"/>
        <w:ind w:left="0" w:firstLine="0"/>
      </w:pPr>
      <w:r>
        <w:rPr>
          <w:rFonts w:ascii="Arial" w:eastAsia="Arial" w:hAnsi="Arial" w:cs="Arial"/>
          <w:b/>
        </w:rPr>
        <w:t xml:space="preserve"> </w:t>
      </w:r>
    </w:p>
    <w:p w:rsidR="003521BF" w:rsidRDefault="00E34D92">
      <w:pPr>
        <w:spacing w:after="218" w:line="259" w:lineRule="auto"/>
        <w:ind w:left="0" w:firstLine="0"/>
      </w:pPr>
      <w:r>
        <w:rPr>
          <w:rFonts w:ascii="Arial" w:eastAsia="Arial" w:hAnsi="Arial" w:cs="Arial"/>
          <w:b/>
        </w:rPr>
        <w:t xml:space="preserve"> </w:t>
      </w:r>
    </w:p>
    <w:p w:rsidR="003521BF" w:rsidRDefault="00E34D92">
      <w:pPr>
        <w:spacing w:after="215" w:line="259" w:lineRule="auto"/>
        <w:ind w:left="0" w:firstLine="0"/>
      </w:pPr>
      <w:r>
        <w:rPr>
          <w:rFonts w:ascii="Arial" w:eastAsia="Arial" w:hAnsi="Arial" w:cs="Arial"/>
          <w:b/>
        </w:rPr>
        <w:t xml:space="preserve"> </w:t>
      </w:r>
    </w:p>
    <w:p w:rsidR="003521BF" w:rsidRDefault="00E34D92">
      <w:pPr>
        <w:spacing w:after="218" w:line="259" w:lineRule="auto"/>
        <w:ind w:left="0" w:firstLine="0"/>
      </w:pPr>
      <w:r>
        <w:rPr>
          <w:rFonts w:ascii="Arial" w:eastAsia="Arial" w:hAnsi="Arial" w:cs="Arial"/>
          <w:b/>
        </w:rPr>
        <w:t xml:space="preserve"> </w:t>
      </w:r>
    </w:p>
    <w:p w:rsidR="003521BF" w:rsidRDefault="00E34D92">
      <w:pPr>
        <w:spacing w:after="215" w:line="259" w:lineRule="auto"/>
        <w:ind w:left="0" w:firstLine="0"/>
      </w:pPr>
      <w:r>
        <w:rPr>
          <w:rFonts w:ascii="Arial" w:eastAsia="Arial" w:hAnsi="Arial" w:cs="Arial"/>
          <w:b/>
        </w:rPr>
        <w:t xml:space="preserve"> </w:t>
      </w:r>
    </w:p>
    <w:p w:rsidR="00E34D92" w:rsidRDefault="00E34D92">
      <w:pPr>
        <w:spacing w:after="3" w:line="465" w:lineRule="auto"/>
        <w:ind w:left="-5" w:right="1056"/>
        <w:rPr>
          <w:rFonts w:ascii="Arial" w:eastAsia="Arial" w:hAnsi="Arial" w:cs="Arial"/>
          <w:b/>
        </w:rPr>
      </w:pPr>
      <w:r>
        <w:rPr>
          <w:rFonts w:ascii="Arial" w:eastAsia="Arial" w:hAnsi="Arial" w:cs="Arial"/>
          <w:b/>
        </w:rPr>
        <w:t xml:space="preserve">Regolamento approvato con deliberazione di C.C. n. </w:t>
      </w:r>
      <w:r>
        <w:rPr>
          <w:rFonts w:ascii="Arial" w:eastAsia="Arial" w:hAnsi="Arial" w:cs="Arial"/>
          <w:b/>
        </w:rPr>
        <w:tab/>
      </w:r>
      <w:r>
        <w:rPr>
          <w:rFonts w:ascii="Arial" w:eastAsia="Arial" w:hAnsi="Arial" w:cs="Arial"/>
          <w:b/>
        </w:rPr>
        <w:tab/>
        <w:t xml:space="preserve">  del  </w:t>
      </w:r>
      <w:r>
        <w:rPr>
          <w:rFonts w:ascii="Arial" w:eastAsia="Arial" w:hAnsi="Arial" w:cs="Arial"/>
          <w:b/>
        </w:rPr>
        <w:tab/>
      </w:r>
    </w:p>
    <w:p w:rsidR="00E34D92" w:rsidRDefault="00E34D92">
      <w:pPr>
        <w:spacing w:after="88" w:line="259" w:lineRule="auto"/>
        <w:ind w:left="0" w:firstLine="0"/>
        <w:rPr>
          <w:sz w:val="40"/>
        </w:rPr>
      </w:pPr>
    </w:p>
    <w:p w:rsidR="00E34D92" w:rsidRDefault="00E34D92">
      <w:pPr>
        <w:spacing w:after="88" w:line="259" w:lineRule="auto"/>
        <w:ind w:left="0" w:firstLine="0"/>
        <w:rPr>
          <w:sz w:val="40"/>
        </w:rPr>
      </w:pPr>
    </w:p>
    <w:p w:rsidR="00E34D92" w:rsidRDefault="00E34D92">
      <w:pPr>
        <w:spacing w:after="88" w:line="259" w:lineRule="auto"/>
        <w:ind w:left="0" w:firstLine="0"/>
        <w:rPr>
          <w:sz w:val="40"/>
        </w:rPr>
      </w:pPr>
    </w:p>
    <w:p w:rsidR="00E34D92" w:rsidRDefault="00E34D92">
      <w:pPr>
        <w:spacing w:after="88" w:line="259" w:lineRule="auto"/>
        <w:ind w:left="0" w:firstLine="0"/>
        <w:rPr>
          <w:sz w:val="40"/>
        </w:rPr>
      </w:pPr>
    </w:p>
    <w:p w:rsidR="00E34D92" w:rsidRDefault="00E34D92">
      <w:pPr>
        <w:spacing w:after="88" w:line="259" w:lineRule="auto"/>
        <w:ind w:left="0" w:firstLine="0"/>
        <w:rPr>
          <w:sz w:val="40"/>
        </w:rPr>
      </w:pPr>
    </w:p>
    <w:p w:rsidR="00E34D92" w:rsidRDefault="00E34D92">
      <w:pPr>
        <w:spacing w:after="88" w:line="259" w:lineRule="auto"/>
        <w:ind w:left="0" w:firstLine="0"/>
        <w:rPr>
          <w:sz w:val="40"/>
        </w:rPr>
      </w:pPr>
    </w:p>
    <w:p w:rsidR="00365C9D" w:rsidRDefault="00365C9D">
      <w:pPr>
        <w:spacing w:after="88" w:line="259" w:lineRule="auto"/>
        <w:ind w:left="0" w:firstLine="0"/>
        <w:rPr>
          <w:sz w:val="40"/>
        </w:rPr>
      </w:pPr>
    </w:p>
    <w:p w:rsidR="003521BF" w:rsidRDefault="00E34D92">
      <w:pPr>
        <w:spacing w:after="88" w:line="259" w:lineRule="auto"/>
        <w:ind w:left="0" w:firstLine="0"/>
        <w:rPr>
          <w:sz w:val="40"/>
        </w:rPr>
      </w:pPr>
      <w:r>
        <w:rPr>
          <w:sz w:val="40"/>
        </w:rPr>
        <w:t xml:space="preserve">Regolamento di contabilità </w:t>
      </w:r>
    </w:p>
    <w:p w:rsidR="00365C9D" w:rsidRDefault="00365C9D">
      <w:pPr>
        <w:spacing w:after="88" w:line="259" w:lineRule="auto"/>
        <w:ind w:left="0" w:firstLine="0"/>
      </w:pPr>
    </w:p>
    <w:p w:rsidR="003521BF" w:rsidRDefault="00E34D92">
      <w:pPr>
        <w:spacing w:after="257" w:line="259" w:lineRule="auto"/>
        <w:ind w:left="-5"/>
      </w:pPr>
      <w:r>
        <w:rPr>
          <w:sz w:val="24"/>
        </w:rPr>
        <w:t xml:space="preserve">Indice </w:t>
      </w:r>
    </w:p>
    <w:p w:rsidR="003521BF" w:rsidRDefault="00E34D92">
      <w:pPr>
        <w:spacing w:after="201" w:line="259" w:lineRule="auto"/>
        <w:ind w:left="-5"/>
      </w:pPr>
      <w:r>
        <w:rPr>
          <w:sz w:val="24"/>
        </w:rPr>
        <w:t xml:space="preserve">TITOLO I - NORME GENERALI E SERVIZIO FINANZIARIO </w:t>
      </w:r>
    </w:p>
    <w:p w:rsidR="003521BF" w:rsidRDefault="00E34D92">
      <w:pPr>
        <w:ind w:left="-5" w:right="12"/>
      </w:pPr>
      <w:r>
        <w:t xml:space="preserve">Art.  1 -  Oggetto e scopo del regolamento (art. 152 del </w:t>
      </w:r>
      <w:proofErr w:type="spellStart"/>
      <w:r>
        <w:t>Tuel</w:t>
      </w:r>
      <w:proofErr w:type="spellEnd"/>
      <w:r>
        <w:t xml:space="preserve">) </w:t>
      </w:r>
    </w:p>
    <w:p w:rsidR="005B6F05" w:rsidRDefault="005B6F05">
      <w:pPr>
        <w:ind w:left="-5" w:right="12"/>
      </w:pPr>
      <w:r>
        <w:t>Art.  2 -  Raccordo con il regolamento sui controlli interni e con il regolamento per il funzionamento degli uffici e dei servizi</w:t>
      </w:r>
    </w:p>
    <w:p w:rsidR="005B6F05" w:rsidRDefault="005B6F05">
      <w:pPr>
        <w:ind w:left="-5" w:right="12"/>
      </w:pPr>
      <w:r>
        <w:t>Art.  3 – Sistema Contabile</w:t>
      </w:r>
    </w:p>
    <w:p w:rsidR="005B6F05" w:rsidRDefault="005B6F05">
      <w:pPr>
        <w:ind w:left="-5" w:right="12"/>
      </w:pPr>
      <w:r>
        <w:t>Art.  4 – Sistema Finanziario</w:t>
      </w:r>
    </w:p>
    <w:p w:rsidR="005B6F05" w:rsidRDefault="005B6F05">
      <w:pPr>
        <w:ind w:left="-5" w:right="12"/>
      </w:pPr>
      <w:r>
        <w:t>Art.  5 – Responsabile del Servizio Finanziario</w:t>
      </w:r>
    </w:p>
    <w:p w:rsidR="005B6F05" w:rsidRDefault="005B6F05">
      <w:pPr>
        <w:ind w:left="-5" w:right="12"/>
      </w:pPr>
      <w:r>
        <w:t>Art.  6 – Competenze degli altri Responsabili dei servizi in materia finanziaria e contabile</w:t>
      </w:r>
    </w:p>
    <w:p w:rsidR="005B6F05" w:rsidRDefault="005B6F05">
      <w:pPr>
        <w:ind w:left="-5" w:right="12"/>
      </w:pPr>
      <w:r>
        <w:t>Art.  7 – Servizio di economato</w:t>
      </w:r>
    </w:p>
    <w:p w:rsidR="003521BF" w:rsidRDefault="00E34D92">
      <w:pPr>
        <w:spacing w:after="201" w:line="259" w:lineRule="auto"/>
        <w:ind w:left="-5"/>
      </w:pPr>
      <w:r>
        <w:rPr>
          <w:sz w:val="24"/>
        </w:rPr>
        <w:t xml:space="preserve">TITOLO II - BILANCIO E PROGRAMMAZIONE </w:t>
      </w:r>
    </w:p>
    <w:p w:rsidR="003521BF" w:rsidRDefault="00E34D92">
      <w:pPr>
        <w:ind w:left="-5" w:right="12"/>
      </w:pPr>
      <w:r>
        <w:t xml:space="preserve">Art.  </w:t>
      </w:r>
      <w:r w:rsidR="005B6F05">
        <w:t>8</w:t>
      </w:r>
      <w:r>
        <w:t xml:space="preserve"> -  Gli strumenti della programmazione </w:t>
      </w:r>
    </w:p>
    <w:p w:rsidR="003521BF" w:rsidRDefault="00E34D92">
      <w:pPr>
        <w:ind w:left="-5" w:right="12"/>
      </w:pPr>
      <w:r>
        <w:t xml:space="preserve">Art.  </w:t>
      </w:r>
      <w:r w:rsidR="005B6F05">
        <w:t>9</w:t>
      </w:r>
      <w:r>
        <w:t xml:space="preserve"> -  Linee programmatiche di mandato </w:t>
      </w:r>
    </w:p>
    <w:p w:rsidR="003521BF" w:rsidRDefault="00E34D92">
      <w:pPr>
        <w:ind w:left="-5" w:right="12"/>
      </w:pPr>
      <w:r>
        <w:t xml:space="preserve">Art. </w:t>
      </w:r>
      <w:r w:rsidR="005B6F05">
        <w:t>10</w:t>
      </w:r>
      <w:r>
        <w:t xml:space="preserve"> -  Documento unico di Programmazione </w:t>
      </w:r>
    </w:p>
    <w:p w:rsidR="003521BF" w:rsidRDefault="00E34D92">
      <w:pPr>
        <w:spacing w:after="217" w:line="259" w:lineRule="auto"/>
        <w:ind w:left="-5"/>
      </w:pPr>
      <w:proofErr w:type="spellStart"/>
      <w:r>
        <w:t>•Sezione</w:t>
      </w:r>
      <w:proofErr w:type="spellEnd"/>
      <w:r>
        <w:t xml:space="preserve"> I - Il bilancio di previsione  </w:t>
      </w:r>
    </w:p>
    <w:p w:rsidR="003521BF" w:rsidRDefault="00E34D92">
      <w:pPr>
        <w:ind w:left="-5" w:right="12"/>
      </w:pPr>
      <w:r>
        <w:t xml:space="preserve">Art. </w:t>
      </w:r>
      <w:r w:rsidR="005B6F05">
        <w:t xml:space="preserve"> 11</w:t>
      </w:r>
      <w:r>
        <w:t xml:space="preserve"> -  Il bilancio di previsione finanziario </w:t>
      </w:r>
    </w:p>
    <w:p w:rsidR="003521BF" w:rsidRDefault="00E34D92">
      <w:pPr>
        <w:ind w:left="-5" w:right="12"/>
      </w:pPr>
      <w:r>
        <w:t xml:space="preserve">Art.  </w:t>
      </w:r>
      <w:r w:rsidR="005B6F05">
        <w:t>12</w:t>
      </w:r>
      <w:r>
        <w:t xml:space="preserve"> -  Predisposizione del bilancio di previsione </w:t>
      </w:r>
    </w:p>
    <w:p w:rsidR="003521BF" w:rsidRDefault="00E34D92">
      <w:pPr>
        <w:ind w:left="-5" w:right="12"/>
      </w:pPr>
      <w:r>
        <w:t xml:space="preserve">Art. </w:t>
      </w:r>
      <w:r w:rsidR="005B6F05">
        <w:t xml:space="preserve"> 13</w:t>
      </w:r>
      <w:r>
        <w:t xml:space="preserve"> -  Presentazione degli emendamenti </w:t>
      </w:r>
    </w:p>
    <w:p w:rsidR="003521BF" w:rsidRDefault="00E34D92">
      <w:pPr>
        <w:ind w:left="-5" w:right="12"/>
      </w:pPr>
      <w:r>
        <w:t xml:space="preserve">Art.  </w:t>
      </w:r>
      <w:r w:rsidR="005B6F05">
        <w:t>14</w:t>
      </w:r>
      <w:r>
        <w:t xml:space="preserve"> -  Conoscenza dei contenuti del bilancio e dei suoi allegati </w:t>
      </w:r>
    </w:p>
    <w:p w:rsidR="003521BF" w:rsidRDefault="00E34D92">
      <w:pPr>
        <w:spacing w:after="217" w:line="259" w:lineRule="auto"/>
        <w:ind w:left="-5"/>
      </w:pPr>
      <w:proofErr w:type="spellStart"/>
      <w:r>
        <w:t>•Sezione</w:t>
      </w:r>
      <w:proofErr w:type="spellEnd"/>
      <w:r>
        <w:t xml:space="preserve"> II - Il piano esecutivo di gestione </w:t>
      </w:r>
    </w:p>
    <w:p w:rsidR="003521BF" w:rsidRDefault="00E34D92">
      <w:pPr>
        <w:ind w:left="-5" w:right="12"/>
      </w:pPr>
      <w:r>
        <w:t>Art. 1</w:t>
      </w:r>
      <w:r w:rsidR="005B6F05">
        <w:t>5</w:t>
      </w:r>
      <w:r>
        <w:t xml:space="preserve"> -  Piano esecutivo di gestione </w:t>
      </w:r>
    </w:p>
    <w:p w:rsidR="005B6F05" w:rsidRDefault="00E34D92">
      <w:pPr>
        <w:spacing w:after="0" w:line="453" w:lineRule="auto"/>
        <w:ind w:left="-5" w:right="5053"/>
      </w:pPr>
      <w:r>
        <w:t>Art. 1</w:t>
      </w:r>
      <w:r w:rsidR="005B6F05">
        <w:t>6</w:t>
      </w:r>
      <w:r>
        <w:t xml:space="preserve"> -  Struttura del piano esecutivo di gestione Art. 1</w:t>
      </w:r>
      <w:r w:rsidR="005B6F05">
        <w:t>7</w:t>
      </w:r>
      <w:r>
        <w:t xml:space="preserve"> - Definizione di centro di responsabilità</w:t>
      </w:r>
    </w:p>
    <w:p w:rsidR="003521BF" w:rsidRDefault="00E34D92">
      <w:pPr>
        <w:spacing w:after="0" w:line="453" w:lineRule="auto"/>
        <w:ind w:left="-5" w:right="5053"/>
      </w:pPr>
      <w:r>
        <w:t>Art. 1</w:t>
      </w:r>
      <w:r w:rsidR="005B6F05">
        <w:t>8</w:t>
      </w:r>
      <w:r>
        <w:t xml:space="preserve">  - Pareri sul piano esecutivo di gestione </w:t>
      </w:r>
    </w:p>
    <w:p w:rsidR="005B6F05" w:rsidRDefault="00E34D92">
      <w:pPr>
        <w:ind w:left="-5" w:right="12"/>
      </w:pPr>
      <w:r>
        <w:lastRenderedPageBreak/>
        <w:t>Art. 1</w:t>
      </w:r>
      <w:r w:rsidR="005B6F05">
        <w:t>9</w:t>
      </w:r>
      <w:r>
        <w:t xml:space="preserve">  - Approvaz</w:t>
      </w:r>
      <w:r w:rsidR="005B6F05">
        <w:t>ione piano esecutivo di gestione</w:t>
      </w:r>
    </w:p>
    <w:p w:rsidR="005B6F05" w:rsidRDefault="005B6F05">
      <w:pPr>
        <w:ind w:left="-5" w:right="12"/>
      </w:pPr>
      <w:r>
        <w:t>Art. 20 – Fondo Pluriennale Vincolato</w:t>
      </w:r>
    </w:p>
    <w:p w:rsidR="003521BF" w:rsidRDefault="005B6F05">
      <w:pPr>
        <w:ind w:left="-5" w:right="12"/>
      </w:pPr>
      <w:r>
        <w:t>Art. 21 – Fondo Crediti di dubbia esigibilità</w:t>
      </w:r>
      <w:r w:rsidR="00E34D92">
        <w:t xml:space="preserve">  </w:t>
      </w:r>
    </w:p>
    <w:p w:rsidR="003521BF" w:rsidRDefault="00E34D92">
      <w:pPr>
        <w:spacing w:after="217" w:line="259" w:lineRule="auto"/>
        <w:ind w:left="-5"/>
      </w:pPr>
      <w:proofErr w:type="spellStart"/>
      <w:r>
        <w:t>•Sezione</w:t>
      </w:r>
      <w:proofErr w:type="spellEnd"/>
      <w:r>
        <w:t xml:space="preserve"> III - Salvaguardia degli equilibri di bilancio </w:t>
      </w:r>
    </w:p>
    <w:p w:rsidR="003521BF" w:rsidRDefault="00E34D92">
      <w:pPr>
        <w:ind w:left="-5" w:right="12"/>
      </w:pPr>
      <w:r>
        <w:t xml:space="preserve">Art. </w:t>
      </w:r>
      <w:r w:rsidR="005B6F05">
        <w:t>22</w:t>
      </w:r>
      <w:r>
        <w:t xml:space="preserve">  - Salvaguardia degli equilibri di bilancio </w:t>
      </w:r>
    </w:p>
    <w:p w:rsidR="003521BF" w:rsidRDefault="00E34D92">
      <w:pPr>
        <w:spacing w:after="217" w:line="259" w:lineRule="auto"/>
        <w:ind w:left="-5"/>
      </w:pPr>
      <w:proofErr w:type="spellStart"/>
      <w:r>
        <w:t>•Sezione</w:t>
      </w:r>
      <w:proofErr w:type="spellEnd"/>
      <w:r>
        <w:t xml:space="preserve"> IV - Le variazioni di bilancio </w:t>
      </w:r>
    </w:p>
    <w:p w:rsidR="003521BF" w:rsidRDefault="00E34D92">
      <w:pPr>
        <w:ind w:left="-5" w:right="12"/>
      </w:pPr>
      <w:r>
        <w:t xml:space="preserve">Art. </w:t>
      </w:r>
      <w:r w:rsidR="005B6F05">
        <w:t>23</w:t>
      </w:r>
      <w:r>
        <w:t xml:space="preserve">  - Utilizzo del fondo di riserva </w:t>
      </w:r>
    </w:p>
    <w:p w:rsidR="003521BF" w:rsidRDefault="00E34D92">
      <w:pPr>
        <w:ind w:left="-5" w:right="12"/>
      </w:pPr>
      <w:r>
        <w:t xml:space="preserve">Art. </w:t>
      </w:r>
      <w:r w:rsidR="005B6F05">
        <w:t>24</w:t>
      </w:r>
      <w:r>
        <w:t xml:space="preserve">  - Variazioni di bilancio: organi competenti </w:t>
      </w:r>
    </w:p>
    <w:p w:rsidR="003521BF" w:rsidRDefault="00E34D92">
      <w:pPr>
        <w:ind w:left="-5" w:right="12"/>
      </w:pPr>
      <w:r>
        <w:t xml:space="preserve">Art. </w:t>
      </w:r>
      <w:r w:rsidR="005B6F05">
        <w:t xml:space="preserve">25  </w:t>
      </w:r>
      <w:r>
        <w:t xml:space="preserve">- Variazioni di bilancio di competenza della Giunta </w:t>
      </w:r>
    </w:p>
    <w:p w:rsidR="003521BF" w:rsidRDefault="00E34D92">
      <w:pPr>
        <w:ind w:left="-5" w:right="12"/>
      </w:pPr>
      <w:r>
        <w:t xml:space="preserve">Art. </w:t>
      </w:r>
      <w:r w:rsidR="005B6F05">
        <w:t>26</w:t>
      </w:r>
      <w:r>
        <w:t xml:space="preserve">  - Variazioni di competenza dei </w:t>
      </w:r>
      <w:r w:rsidR="005B6F05">
        <w:t xml:space="preserve"> R</w:t>
      </w:r>
      <w:r>
        <w:t xml:space="preserve">esponsabili dei servizi </w:t>
      </w:r>
    </w:p>
    <w:p w:rsidR="003521BF" w:rsidRDefault="00E34D92">
      <w:pPr>
        <w:ind w:left="-5" w:right="12"/>
      </w:pPr>
      <w:r>
        <w:t>Art. 2</w:t>
      </w:r>
      <w:r w:rsidR="005B6F05">
        <w:t>7</w:t>
      </w:r>
      <w:r>
        <w:t xml:space="preserve">  -  Assestamento generale di bilancio </w:t>
      </w:r>
    </w:p>
    <w:p w:rsidR="003521BF" w:rsidRDefault="00E34D92">
      <w:pPr>
        <w:ind w:left="-5" w:right="12"/>
      </w:pPr>
      <w:r>
        <w:t>Art. 2</w:t>
      </w:r>
      <w:r w:rsidR="005B6F05">
        <w:t>8</w:t>
      </w:r>
      <w:r>
        <w:t xml:space="preserve">  -  Variazioni di bilancio e di PEG: tempistiche </w:t>
      </w:r>
    </w:p>
    <w:p w:rsidR="003521BF" w:rsidRDefault="00E34D92">
      <w:pPr>
        <w:spacing w:after="228"/>
        <w:ind w:left="-5" w:right="12"/>
      </w:pPr>
      <w:r>
        <w:t>Art. 2</w:t>
      </w:r>
      <w:r w:rsidR="00351715">
        <w:t>9</w:t>
      </w:r>
      <w:r>
        <w:t xml:space="preserve">  -  Variazioni di bilancio: trasmissione al tesoriere </w:t>
      </w:r>
    </w:p>
    <w:p w:rsidR="003521BF" w:rsidRDefault="00E34D92">
      <w:pPr>
        <w:spacing w:after="201" w:line="259" w:lineRule="auto"/>
        <w:ind w:left="-5"/>
      </w:pPr>
      <w:r>
        <w:rPr>
          <w:sz w:val="24"/>
        </w:rPr>
        <w:t xml:space="preserve">TITOLO III - LA GESTIONE </w:t>
      </w:r>
    </w:p>
    <w:p w:rsidR="003521BF" w:rsidRDefault="00E34D92">
      <w:pPr>
        <w:spacing w:after="217" w:line="259" w:lineRule="auto"/>
        <w:ind w:left="-5"/>
      </w:pPr>
      <w:proofErr w:type="spellStart"/>
      <w:r>
        <w:t>•Sezione</w:t>
      </w:r>
      <w:proofErr w:type="spellEnd"/>
      <w:r>
        <w:t xml:space="preserve"> I - La gestione dell'entrata </w:t>
      </w:r>
    </w:p>
    <w:p w:rsidR="003521BF" w:rsidRDefault="00E34D92">
      <w:pPr>
        <w:ind w:left="-5" w:right="12"/>
      </w:pPr>
      <w:r>
        <w:t xml:space="preserve">Art. </w:t>
      </w:r>
      <w:r w:rsidR="002F2E81">
        <w:t>30</w:t>
      </w:r>
      <w:r>
        <w:t xml:space="preserve">  -  Fasi procedurali di acquisizione delle entrate </w:t>
      </w:r>
    </w:p>
    <w:p w:rsidR="003521BF" w:rsidRDefault="00E34D92">
      <w:pPr>
        <w:ind w:left="-5" w:right="12"/>
      </w:pPr>
      <w:r>
        <w:t xml:space="preserve">Art. </w:t>
      </w:r>
      <w:r w:rsidR="002F2E81">
        <w:t>31</w:t>
      </w:r>
      <w:r>
        <w:t xml:space="preserve">  -  Disciplina dell’accertamento delle entrate </w:t>
      </w:r>
      <w:r>
        <w:rPr>
          <w:color w:val="1F497C"/>
        </w:rPr>
        <w:t xml:space="preserve"> </w:t>
      </w:r>
    </w:p>
    <w:p w:rsidR="003521BF" w:rsidRDefault="00E34D92">
      <w:pPr>
        <w:ind w:left="-5" w:right="12"/>
      </w:pPr>
      <w:r>
        <w:t xml:space="preserve">Art. </w:t>
      </w:r>
      <w:r w:rsidR="002F2E81">
        <w:t>32</w:t>
      </w:r>
      <w:r>
        <w:t xml:space="preserve">  -  Riscossione </w:t>
      </w:r>
    </w:p>
    <w:p w:rsidR="003521BF" w:rsidRDefault="00E34D92">
      <w:pPr>
        <w:ind w:left="-5" w:right="12"/>
      </w:pPr>
      <w:r>
        <w:t xml:space="preserve">Art. </w:t>
      </w:r>
      <w:r w:rsidR="002F2E81">
        <w:t>33</w:t>
      </w:r>
      <w:r>
        <w:t xml:space="preserve">  -  Acquisizione di somme tramite conto corrente postale </w:t>
      </w:r>
    </w:p>
    <w:p w:rsidR="003521BF" w:rsidRDefault="00E34D92">
      <w:pPr>
        <w:ind w:left="-5" w:right="12"/>
      </w:pPr>
      <w:r>
        <w:t xml:space="preserve">Art. </w:t>
      </w:r>
      <w:r w:rsidR="002F2E81">
        <w:t>34</w:t>
      </w:r>
      <w:r>
        <w:t xml:space="preserve">  -  Acquisizione di somme tramite moneta elettronica </w:t>
      </w:r>
    </w:p>
    <w:p w:rsidR="003521BF" w:rsidRDefault="00E34D92">
      <w:pPr>
        <w:ind w:left="-5" w:right="12"/>
      </w:pPr>
      <w:r>
        <w:t xml:space="preserve">Art. </w:t>
      </w:r>
      <w:r w:rsidR="002F2E81">
        <w:t>35</w:t>
      </w:r>
      <w:r>
        <w:t xml:space="preserve">  -  Acquisizione di somme tramite cassa </w:t>
      </w:r>
      <w:proofErr w:type="spellStart"/>
      <w:r>
        <w:t>economale</w:t>
      </w:r>
      <w:proofErr w:type="spellEnd"/>
      <w:r>
        <w:t xml:space="preserve"> o altri agenti di riscossione </w:t>
      </w:r>
    </w:p>
    <w:p w:rsidR="003521BF" w:rsidRDefault="00E34D92">
      <w:pPr>
        <w:ind w:left="-5" w:right="12"/>
      </w:pPr>
      <w:r>
        <w:t xml:space="preserve">Art. </w:t>
      </w:r>
      <w:r w:rsidR="002F2E81">
        <w:t>36</w:t>
      </w:r>
      <w:r>
        <w:t xml:space="preserve">  -  Ordinativi di incasso </w:t>
      </w:r>
    </w:p>
    <w:p w:rsidR="002F2E81" w:rsidRDefault="00E34D92">
      <w:pPr>
        <w:ind w:left="-5" w:right="12"/>
      </w:pPr>
      <w:r>
        <w:t>Art. 3</w:t>
      </w:r>
      <w:r w:rsidR="002F2E81">
        <w:t xml:space="preserve">7  </w:t>
      </w:r>
      <w:r>
        <w:t>-   Versamento</w:t>
      </w:r>
    </w:p>
    <w:p w:rsidR="003521BF" w:rsidRDefault="002F2E81">
      <w:pPr>
        <w:ind w:left="-5" w:right="12"/>
      </w:pPr>
      <w:r>
        <w:t>Art. 38  –  Residui attivi</w:t>
      </w:r>
      <w:r w:rsidR="00E34D92">
        <w:t xml:space="preserve"> </w:t>
      </w:r>
    </w:p>
    <w:p w:rsidR="003521BF" w:rsidRDefault="00E34D92">
      <w:pPr>
        <w:spacing w:after="217" w:line="259" w:lineRule="auto"/>
        <w:ind w:left="-5"/>
      </w:pPr>
      <w:proofErr w:type="spellStart"/>
      <w:r>
        <w:t>•Sezione</w:t>
      </w:r>
      <w:proofErr w:type="spellEnd"/>
      <w:r>
        <w:t xml:space="preserve"> II - La gestione della spesa </w:t>
      </w:r>
    </w:p>
    <w:p w:rsidR="003521BF" w:rsidRDefault="00E34D92">
      <w:pPr>
        <w:ind w:left="-5" w:right="12"/>
      </w:pPr>
      <w:r>
        <w:t>Art. 3</w:t>
      </w:r>
      <w:r w:rsidR="002F2E81">
        <w:t>9</w:t>
      </w:r>
      <w:r>
        <w:t xml:space="preserve"> -  Fasi procedurali di effettuazione delle spese  </w:t>
      </w:r>
    </w:p>
    <w:p w:rsidR="003521BF" w:rsidRDefault="00E34D92">
      <w:pPr>
        <w:ind w:left="-5" w:right="12"/>
      </w:pPr>
      <w:r>
        <w:t xml:space="preserve">Art. </w:t>
      </w:r>
      <w:r w:rsidR="002F2E81">
        <w:t>40</w:t>
      </w:r>
      <w:r>
        <w:t xml:space="preserve">  -  Impegno di spesa </w:t>
      </w:r>
    </w:p>
    <w:p w:rsidR="003521BF" w:rsidRDefault="00E34D92">
      <w:pPr>
        <w:ind w:left="-5" w:right="12"/>
      </w:pPr>
      <w:r>
        <w:t xml:space="preserve">Art. </w:t>
      </w:r>
      <w:r w:rsidR="002F2E81">
        <w:t>41</w:t>
      </w:r>
      <w:r>
        <w:t xml:space="preserve">  -  Validità dell’impegno di spesa </w:t>
      </w:r>
    </w:p>
    <w:p w:rsidR="003521BF" w:rsidRDefault="00E34D92">
      <w:pPr>
        <w:ind w:left="-5" w:right="12"/>
      </w:pPr>
      <w:r>
        <w:lastRenderedPageBreak/>
        <w:t xml:space="preserve">Art. </w:t>
      </w:r>
      <w:r w:rsidR="002F2E81">
        <w:t>42</w:t>
      </w:r>
      <w:r>
        <w:t xml:space="preserve">  -  Prenotazione dell’impegno </w:t>
      </w:r>
    </w:p>
    <w:p w:rsidR="003521BF" w:rsidRDefault="00E34D92">
      <w:pPr>
        <w:ind w:left="-5" w:right="12"/>
      </w:pPr>
      <w:r>
        <w:t xml:space="preserve">Art. </w:t>
      </w:r>
      <w:r w:rsidR="002F2E81">
        <w:t>43</w:t>
      </w:r>
      <w:r>
        <w:t xml:space="preserve">  -  Impegni di spese non determinabili </w:t>
      </w:r>
    </w:p>
    <w:p w:rsidR="003521BF" w:rsidRDefault="00E34D92">
      <w:pPr>
        <w:ind w:left="-5" w:right="12"/>
      </w:pPr>
      <w:r>
        <w:t xml:space="preserve">Art. </w:t>
      </w:r>
      <w:r w:rsidR="002F2E81">
        <w:t>44</w:t>
      </w:r>
      <w:r>
        <w:t xml:space="preserve">  -  Ordini di spesa ai fornitori </w:t>
      </w:r>
    </w:p>
    <w:p w:rsidR="003521BF" w:rsidRDefault="00E34D92">
      <w:pPr>
        <w:ind w:left="-5" w:right="12"/>
      </w:pPr>
      <w:r>
        <w:t xml:space="preserve">Art. </w:t>
      </w:r>
      <w:r w:rsidR="002F2E81">
        <w:t>45</w:t>
      </w:r>
      <w:r>
        <w:t xml:space="preserve">  -  Liquidazione della spesa</w:t>
      </w:r>
      <w:r>
        <w:rPr>
          <w:color w:val="1F497C"/>
        </w:rPr>
        <w:t xml:space="preserve"> </w:t>
      </w:r>
    </w:p>
    <w:p w:rsidR="003521BF" w:rsidRDefault="00E34D92">
      <w:pPr>
        <w:ind w:left="-5" w:right="12"/>
      </w:pPr>
      <w:r>
        <w:t xml:space="preserve">Art. </w:t>
      </w:r>
      <w:r w:rsidR="002F2E81">
        <w:t>46</w:t>
      </w:r>
      <w:r>
        <w:t xml:space="preserve">  -  Ordinazione </w:t>
      </w:r>
    </w:p>
    <w:p w:rsidR="003521BF" w:rsidRDefault="00E34D92">
      <w:pPr>
        <w:ind w:left="-5" w:right="12"/>
      </w:pPr>
      <w:r>
        <w:t xml:space="preserve">Art. </w:t>
      </w:r>
      <w:r w:rsidR="002F2E81">
        <w:t>47</w:t>
      </w:r>
      <w:r>
        <w:t xml:space="preserve">  -  Pagamento delle spese </w:t>
      </w:r>
    </w:p>
    <w:p w:rsidR="002F2E81" w:rsidRDefault="002F2E81">
      <w:pPr>
        <w:ind w:left="-5" w:right="12"/>
      </w:pPr>
      <w:r>
        <w:t>Art. 48  –  Residui passivi</w:t>
      </w:r>
    </w:p>
    <w:p w:rsidR="003521BF" w:rsidRDefault="00E34D92">
      <w:pPr>
        <w:spacing w:after="217" w:line="259" w:lineRule="auto"/>
        <w:ind w:left="-5"/>
      </w:pPr>
      <w:proofErr w:type="spellStart"/>
      <w:r>
        <w:t>•Sezione</w:t>
      </w:r>
      <w:proofErr w:type="spellEnd"/>
      <w:r>
        <w:t xml:space="preserve"> III - Pareri, visti, controlli e segnalazioni </w:t>
      </w:r>
    </w:p>
    <w:p w:rsidR="003521BF" w:rsidRDefault="00E34D92">
      <w:pPr>
        <w:ind w:left="-5" w:right="12"/>
      </w:pPr>
      <w:r>
        <w:t>Art. 4</w:t>
      </w:r>
      <w:r w:rsidR="002F2E81">
        <w:t>9</w:t>
      </w:r>
      <w:r>
        <w:t xml:space="preserve">  -  Parere di regolarità contabile sulle proposte di deliberazione di competenza del Consiglio e della Giunta </w:t>
      </w:r>
    </w:p>
    <w:p w:rsidR="003521BF" w:rsidRDefault="00E34D92">
      <w:pPr>
        <w:ind w:left="-5" w:right="12"/>
      </w:pPr>
      <w:r>
        <w:t xml:space="preserve">Art. </w:t>
      </w:r>
      <w:r w:rsidR="002F2E81">
        <w:t>50</w:t>
      </w:r>
      <w:r>
        <w:t xml:space="preserve">  -  Contenuto del parere di regolarità contabile </w:t>
      </w:r>
    </w:p>
    <w:p w:rsidR="003521BF" w:rsidRDefault="002F2E81">
      <w:pPr>
        <w:ind w:left="-5" w:right="12"/>
      </w:pPr>
      <w:r>
        <w:t xml:space="preserve">Art. 51 </w:t>
      </w:r>
      <w:r w:rsidR="00E34D92">
        <w:t xml:space="preserve">  -  Il visto di regolarità contabile sulle determinazioni di competenza dei Responsabili di area </w:t>
      </w:r>
    </w:p>
    <w:p w:rsidR="003521BF" w:rsidRDefault="00E34D92">
      <w:pPr>
        <w:ind w:left="-5" w:right="12"/>
      </w:pPr>
      <w:r>
        <w:t xml:space="preserve">Art. </w:t>
      </w:r>
      <w:r w:rsidR="002F2E81">
        <w:t>52</w:t>
      </w:r>
      <w:r>
        <w:t xml:space="preserve">  -  Le segnalazioni obbligatorie </w:t>
      </w:r>
    </w:p>
    <w:p w:rsidR="003521BF" w:rsidRDefault="00E34D92">
      <w:pPr>
        <w:spacing w:after="217" w:line="259" w:lineRule="auto"/>
        <w:ind w:left="-5"/>
      </w:pPr>
      <w:proofErr w:type="spellStart"/>
      <w:r>
        <w:t>•Sezione</w:t>
      </w:r>
      <w:proofErr w:type="spellEnd"/>
      <w:r>
        <w:t xml:space="preserve"> IV - La gestione patrimoniale </w:t>
      </w:r>
    </w:p>
    <w:p w:rsidR="003521BF" w:rsidRDefault="00E34D92">
      <w:pPr>
        <w:ind w:left="-5" w:right="12"/>
      </w:pPr>
      <w:r>
        <w:t xml:space="preserve">Art. </w:t>
      </w:r>
      <w:r w:rsidR="002F2E81">
        <w:t>53</w:t>
      </w:r>
      <w:r>
        <w:t xml:space="preserve">  -  Beni </w:t>
      </w:r>
    </w:p>
    <w:p w:rsidR="003521BF" w:rsidRDefault="00E34D92">
      <w:pPr>
        <w:ind w:left="-5" w:right="12"/>
      </w:pPr>
      <w:r>
        <w:t xml:space="preserve">Art. </w:t>
      </w:r>
      <w:r w:rsidR="002F2E81">
        <w:t>54</w:t>
      </w:r>
      <w:r>
        <w:t xml:space="preserve">  -  L'inventario </w:t>
      </w:r>
    </w:p>
    <w:p w:rsidR="003521BF" w:rsidRDefault="00E34D92">
      <w:pPr>
        <w:ind w:left="-5" w:right="12"/>
      </w:pPr>
      <w:r>
        <w:t xml:space="preserve">Art. </w:t>
      </w:r>
      <w:r w:rsidR="002F2E81">
        <w:t>55</w:t>
      </w:r>
      <w:r>
        <w:t xml:space="preserve">  -  Beni mobili non inventariabili </w:t>
      </w:r>
    </w:p>
    <w:p w:rsidR="003521BF" w:rsidRDefault="00E34D92">
      <w:pPr>
        <w:ind w:left="-5" w:right="12"/>
      </w:pPr>
      <w:r>
        <w:t xml:space="preserve">Art. </w:t>
      </w:r>
      <w:r w:rsidR="002F2E81">
        <w:t>56</w:t>
      </w:r>
      <w:r>
        <w:t xml:space="preserve">  -  Carico e scarico dei beni mobili </w:t>
      </w:r>
    </w:p>
    <w:p w:rsidR="003521BF" w:rsidRDefault="00E34D92">
      <w:pPr>
        <w:ind w:left="-5" w:right="12"/>
      </w:pPr>
      <w:r>
        <w:t xml:space="preserve">Art. </w:t>
      </w:r>
      <w:r w:rsidR="002F2E81">
        <w:t>57</w:t>
      </w:r>
      <w:r>
        <w:t xml:space="preserve">  -  Ammortamento </w:t>
      </w:r>
    </w:p>
    <w:p w:rsidR="003521BF" w:rsidRDefault="00E34D92">
      <w:pPr>
        <w:ind w:left="-5" w:right="12"/>
      </w:pPr>
      <w:r>
        <w:t xml:space="preserve">Art. </w:t>
      </w:r>
      <w:r w:rsidR="002F2E81">
        <w:t>58</w:t>
      </w:r>
      <w:r>
        <w:t xml:space="preserve">  -  Consegnatari e affidatari dei beni </w:t>
      </w:r>
    </w:p>
    <w:p w:rsidR="003521BF" w:rsidRDefault="00E34D92">
      <w:pPr>
        <w:spacing w:after="228"/>
        <w:ind w:left="-5" w:right="12"/>
      </w:pPr>
      <w:r>
        <w:t xml:space="preserve">Art. </w:t>
      </w:r>
      <w:r w:rsidR="002F2E81">
        <w:t>59</w:t>
      </w:r>
      <w:r>
        <w:t xml:space="preserve">  -  Automezzi </w:t>
      </w:r>
    </w:p>
    <w:p w:rsidR="003521BF" w:rsidRDefault="00E34D92">
      <w:pPr>
        <w:spacing w:after="201" w:line="259" w:lineRule="auto"/>
        <w:ind w:left="-5"/>
      </w:pPr>
      <w:r>
        <w:rPr>
          <w:sz w:val="24"/>
        </w:rPr>
        <w:t xml:space="preserve">TITOLO IV - LA RENDICONTAZIONE </w:t>
      </w:r>
    </w:p>
    <w:p w:rsidR="003521BF" w:rsidRDefault="00E34D92">
      <w:pPr>
        <w:spacing w:after="217" w:line="259" w:lineRule="auto"/>
        <w:ind w:left="-5"/>
      </w:pPr>
      <w:proofErr w:type="spellStart"/>
      <w:r>
        <w:t>•Sezione</w:t>
      </w:r>
      <w:proofErr w:type="spellEnd"/>
      <w:r>
        <w:t xml:space="preserve"> I - Adempimenti preliminari a carico dei responsabili dei servizi </w:t>
      </w:r>
    </w:p>
    <w:p w:rsidR="003521BF" w:rsidRDefault="00E34D92">
      <w:pPr>
        <w:ind w:left="-5" w:right="12"/>
      </w:pPr>
      <w:r>
        <w:t xml:space="preserve">Art. </w:t>
      </w:r>
      <w:r w:rsidR="002F2E81">
        <w:t>60</w:t>
      </w:r>
      <w:r>
        <w:t xml:space="preserve">  -  Rendiconto contributi straordinari </w:t>
      </w:r>
    </w:p>
    <w:p w:rsidR="003521BF" w:rsidRDefault="00E34D92">
      <w:pPr>
        <w:ind w:left="-5" w:right="12"/>
      </w:pPr>
      <w:r>
        <w:t xml:space="preserve">Art. </w:t>
      </w:r>
      <w:r w:rsidR="002F2E81">
        <w:t>61</w:t>
      </w:r>
      <w:r>
        <w:t xml:space="preserve">  -  Relazioni finali di gestione dei responsabili dei servizi </w:t>
      </w:r>
    </w:p>
    <w:p w:rsidR="003521BF" w:rsidRDefault="00E34D92">
      <w:pPr>
        <w:spacing w:after="217" w:line="259" w:lineRule="auto"/>
        <w:ind w:left="-5"/>
      </w:pPr>
      <w:proofErr w:type="spellStart"/>
      <w:r>
        <w:t>•Sezione</w:t>
      </w:r>
      <w:proofErr w:type="spellEnd"/>
      <w:r>
        <w:t xml:space="preserve"> II - Adempimenti relativi agli agenti contabili </w:t>
      </w:r>
    </w:p>
    <w:p w:rsidR="003521BF" w:rsidRDefault="00E34D92">
      <w:pPr>
        <w:ind w:left="-5" w:right="12"/>
      </w:pPr>
      <w:r>
        <w:t xml:space="preserve">Art. </w:t>
      </w:r>
      <w:r w:rsidR="002F2E81">
        <w:t>62</w:t>
      </w:r>
      <w:r>
        <w:t xml:space="preserve">  -  Conti degli agenti contabili </w:t>
      </w:r>
    </w:p>
    <w:p w:rsidR="003521BF" w:rsidRDefault="00E34D92">
      <w:pPr>
        <w:ind w:left="-5" w:right="12"/>
      </w:pPr>
      <w:r>
        <w:t xml:space="preserve">Art. </w:t>
      </w:r>
      <w:r w:rsidR="002F2E81">
        <w:t>63</w:t>
      </w:r>
      <w:r>
        <w:t xml:space="preserve">  -  Resa del conto del tesoriere </w:t>
      </w:r>
    </w:p>
    <w:p w:rsidR="003521BF" w:rsidRDefault="00E34D92">
      <w:pPr>
        <w:spacing w:after="217" w:line="259" w:lineRule="auto"/>
        <w:ind w:left="-5"/>
      </w:pPr>
      <w:proofErr w:type="spellStart"/>
      <w:r>
        <w:lastRenderedPageBreak/>
        <w:t>•Sezione</w:t>
      </w:r>
      <w:proofErr w:type="spellEnd"/>
      <w:r>
        <w:t xml:space="preserve"> III - Adempimenti preliminari a carico del responsabile servizio finanziari </w:t>
      </w:r>
    </w:p>
    <w:p w:rsidR="003521BF" w:rsidRDefault="00E34D92">
      <w:pPr>
        <w:ind w:left="-5" w:right="12"/>
      </w:pPr>
      <w:r>
        <w:t xml:space="preserve">Art. </w:t>
      </w:r>
      <w:r w:rsidR="002F2E81">
        <w:t>64</w:t>
      </w:r>
      <w:r>
        <w:t xml:space="preserve">  -  Atti preliminari al rendiconto di gestione </w:t>
      </w:r>
    </w:p>
    <w:p w:rsidR="003521BF" w:rsidRDefault="00E34D92">
      <w:pPr>
        <w:spacing w:after="217" w:line="259" w:lineRule="auto"/>
        <w:ind w:left="-5"/>
      </w:pPr>
      <w:proofErr w:type="spellStart"/>
      <w:r>
        <w:t>•Sezione</w:t>
      </w:r>
      <w:proofErr w:type="spellEnd"/>
      <w:r>
        <w:t xml:space="preserve"> IV - Definizione, formazione e approvazione del rendiconto della gestione </w:t>
      </w:r>
    </w:p>
    <w:p w:rsidR="003521BF" w:rsidRDefault="00E34D92">
      <w:pPr>
        <w:ind w:left="-5" w:right="12"/>
      </w:pPr>
      <w:r>
        <w:t xml:space="preserve">Art. </w:t>
      </w:r>
      <w:r w:rsidR="002F2E81">
        <w:t>65</w:t>
      </w:r>
      <w:r>
        <w:t xml:space="preserve">  -  I risultati della gestione </w:t>
      </w:r>
    </w:p>
    <w:p w:rsidR="003521BF" w:rsidRDefault="00E34D92">
      <w:pPr>
        <w:ind w:left="-5" w:right="12"/>
      </w:pPr>
      <w:r>
        <w:t xml:space="preserve">Art. </w:t>
      </w:r>
      <w:r w:rsidR="002F2E81">
        <w:t>66</w:t>
      </w:r>
      <w:r>
        <w:t xml:space="preserve">  -  Formazione e approvazione del rendiconto  </w:t>
      </w:r>
    </w:p>
    <w:p w:rsidR="003521BF" w:rsidRDefault="00E34D92">
      <w:pPr>
        <w:spacing w:after="217" w:line="259" w:lineRule="auto"/>
        <w:ind w:left="-5"/>
      </w:pPr>
      <w:proofErr w:type="spellStart"/>
      <w:r>
        <w:t>•Sezione</w:t>
      </w:r>
      <w:proofErr w:type="spellEnd"/>
      <w:r>
        <w:t xml:space="preserve"> V - I risultati della gestione </w:t>
      </w:r>
    </w:p>
    <w:p w:rsidR="003521BF" w:rsidRDefault="00E34D92">
      <w:pPr>
        <w:ind w:left="-5" w:right="12"/>
      </w:pPr>
      <w:r>
        <w:t xml:space="preserve">Art. </w:t>
      </w:r>
      <w:r w:rsidR="00B51F49">
        <w:t>67</w:t>
      </w:r>
      <w:r>
        <w:t xml:space="preserve">  -  </w:t>
      </w:r>
      <w:r w:rsidR="00B51F49">
        <w:t xml:space="preserve">Risultato </w:t>
      </w:r>
      <w:r>
        <w:t xml:space="preserve"> di </w:t>
      </w:r>
      <w:r w:rsidR="00B51F49">
        <w:t>A</w:t>
      </w:r>
      <w:r>
        <w:t xml:space="preserve">mministrazione </w:t>
      </w:r>
    </w:p>
    <w:p w:rsidR="003521BF" w:rsidRDefault="00E34D92">
      <w:pPr>
        <w:ind w:left="-5" w:right="12"/>
      </w:pPr>
      <w:r>
        <w:t>Art. 6</w:t>
      </w:r>
      <w:r w:rsidR="00B51F49">
        <w:t>8</w:t>
      </w:r>
      <w:r>
        <w:t xml:space="preserve">  -  Conto economico </w:t>
      </w:r>
    </w:p>
    <w:p w:rsidR="003521BF" w:rsidRDefault="00E34D92">
      <w:pPr>
        <w:ind w:left="-5" w:right="12"/>
      </w:pPr>
      <w:r>
        <w:t>Art. 6</w:t>
      </w:r>
      <w:r w:rsidR="00B51F49">
        <w:t>9</w:t>
      </w:r>
      <w:r>
        <w:t xml:space="preserve">  -  Stato patrimoniale </w:t>
      </w:r>
    </w:p>
    <w:p w:rsidR="003521BF" w:rsidRDefault="00E34D92">
      <w:pPr>
        <w:spacing w:after="228"/>
        <w:ind w:left="-5" w:right="12"/>
      </w:pPr>
      <w:r>
        <w:t xml:space="preserve">Art. </w:t>
      </w:r>
      <w:r w:rsidR="00B51F49">
        <w:t>70</w:t>
      </w:r>
      <w:r>
        <w:t xml:space="preserve">  -  Bilancio consolidato </w:t>
      </w:r>
    </w:p>
    <w:p w:rsidR="003521BF" w:rsidRDefault="00E34D92">
      <w:pPr>
        <w:spacing w:after="0" w:line="259" w:lineRule="auto"/>
        <w:ind w:left="0" w:firstLine="0"/>
      </w:pPr>
      <w:r>
        <w:rPr>
          <w:sz w:val="24"/>
        </w:rPr>
        <w:t xml:space="preserve"> </w:t>
      </w:r>
    </w:p>
    <w:p w:rsidR="003521BF" w:rsidRDefault="00E34D92">
      <w:pPr>
        <w:spacing w:after="201" w:line="259" w:lineRule="auto"/>
        <w:ind w:left="-5"/>
      </w:pPr>
      <w:r>
        <w:rPr>
          <w:sz w:val="24"/>
        </w:rPr>
        <w:t xml:space="preserve">TITOLO V - LA REVISIONE ECONOMICO-FINANZIARIA </w:t>
      </w:r>
    </w:p>
    <w:p w:rsidR="003521BF" w:rsidRDefault="00E34D92">
      <w:pPr>
        <w:ind w:left="-5" w:right="12"/>
      </w:pPr>
      <w:r>
        <w:t xml:space="preserve">Art. </w:t>
      </w:r>
      <w:r w:rsidR="00B51F49">
        <w:t>71</w:t>
      </w:r>
      <w:r>
        <w:t xml:space="preserve">  -  Organo di revisione </w:t>
      </w:r>
    </w:p>
    <w:p w:rsidR="003521BF" w:rsidRDefault="00E34D92">
      <w:pPr>
        <w:ind w:left="-5" w:right="12"/>
      </w:pPr>
      <w:r>
        <w:t xml:space="preserve">Art. </w:t>
      </w:r>
      <w:r w:rsidR="00B51F49">
        <w:t>72</w:t>
      </w:r>
      <w:r>
        <w:t xml:space="preserve">  -  Nomina e cessazione dall’incarico </w:t>
      </w:r>
    </w:p>
    <w:p w:rsidR="003521BF" w:rsidRDefault="00E34D92">
      <w:pPr>
        <w:ind w:left="-5" w:right="12"/>
      </w:pPr>
      <w:r>
        <w:t xml:space="preserve">Art. </w:t>
      </w:r>
      <w:r w:rsidR="00B51F49">
        <w:t>73</w:t>
      </w:r>
      <w:r>
        <w:t xml:space="preserve">  -  Revoca dall’ufficio e sostituzione </w:t>
      </w:r>
    </w:p>
    <w:p w:rsidR="003521BF" w:rsidRDefault="00E34D92">
      <w:pPr>
        <w:ind w:left="-5" w:right="12"/>
      </w:pPr>
      <w:r>
        <w:t xml:space="preserve">Art. </w:t>
      </w:r>
      <w:r w:rsidR="00B51F49">
        <w:t>74</w:t>
      </w:r>
      <w:r>
        <w:t xml:space="preserve">  -  Funzionamento dell’Organo di Revisione </w:t>
      </w:r>
    </w:p>
    <w:p w:rsidR="003521BF" w:rsidRDefault="00E34D92">
      <w:pPr>
        <w:ind w:left="-5" w:right="12"/>
      </w:pPr>
      <w:r>
        <w:t xml:space="preserve">Art. </w:t>
      </w:r>
      <w:r w:rsidR="00B51F49">
        <w:t>75</w:t>
      </w:r>
      <w:r>
        <w:t xml:space="preserve">  -  Attività di collaborazione con il Consiglio </w:t>
      </w:r>
    </w:p>
    <w:p w:rsidR="003521BF" w:rsidRDefault="00E34D92">
      <w:pPr>
        <w:ind w:left="-5" w:right="12"/>
      </w:pPr>
      <w:r>
        <w:t xml:space="preserve">Art. </w:t>
      </w:r>
      <w:r w:rsidR="00B51F49">
        <w:t>76</w:t>
      </w:r>
      <w:r>
        <w:t xml:space="preserve">  -  Mezzi per lo svolgimento dei compiti </w:t>
      </w:r>
    </w:p>
    <w:p w:rsidR="003521BF" w:rsidRDefault="00E34D92">
      <w:pPr>
        <w:spacing w:after="228"/>
        <w:ind w:left="-5" w:right="12"/>
      </w:pPr>
      <w:r>
        <w:t xml:space="preserve">Art. </w:t>
      </w:r>
      <w:r w:rsidR="00B51F49">
        <w:t>77</w:t>
      </w:r>
      <w:r>
        <w:t xml:space="preserve">  -  Limiti agli incarichi - Deroga </w:t>
      </w:r>
    </w:p>
    <w:p w:rsidR="003521BF" w:rsidRDefault="00E34D92">
      <w:pPr>
        <w:spacing w:after="201" w:line="259" w:lineRule="auto"/>
        <w:ind w:left="-5"/>
      </w:pPr>
      <w:r>
        <w:rPr>
          <w:sz w:val="24"/>
        </w:rPr>
        <w:t xml:space="preserve">TITOLO </w:t>
      </w:r>
      <w:proofErr w:type="spellStart"/>
      <w:r>
        <w:rPr>
          <w:sz w:val="24"/>
        </w:rPr>
        <w:t>VI</w:t>
      </w:r>
      <w:proofErr w:type="spellEnd"/>
      <w:r>
        <w:rPr>
          <w:sz w:val="24"/>
        </w:rPr>
        <w:t xml:space="preserve"> - IL SERVIZIO </w:t>
      </w:r>
      <w:proofErr w:type="spellStart"/>
      <w:r>
        <w:rPr>
          <w:sz w:val="24"/>
        </w:rPr>
        <w:t>DI</w:t>
      </w:r>
      <w:proofErr w:type="spellEnd"/>
      <w:r>
        <w:rPr>
          <w:sz w:val="24"/>
        </w:rPr>
        <w:t xml:space="preserve"> TESORERIA </w:t>
      </w:r>
    </w:p>
    <w:p w:rsidR="003521BF" w:rsidRDefault="00E34D92">
      <w:pPr>
        <w:ind w:left="-5" w:right="12"/>
      </w:pPr>
      <w:r>
        <w:t>Art. 7</w:t>
      </w:r>
      <w:r w:rsidR="00593DBF">
        <w:t>8</w:t>
      </w:r>
      <w:r>
        <w:t xml:space="preserve">  -  Affidamento del servizio di tesoreria </w:t>
      </w:r>
    </w:p>
    <w:p w:rsidR="003521BF" w:rsidRDefault="00E34D92">
      <w:pPr>
        <w:ind w:left="-5" w:right="12"/>
      </w:pPr>
      <w:r>
        <w:t>Art. 7</w:t>
      </w:r>
      <w:r w:rsidR="00593DBF">
        <w:t>9</w:t>
      </w:r>
      <w:r>
        <w:t xml:space="preserve">  -  Attività connesse alla riscossione delle entrate </w:t>
      </w:r>
    </w:p>
    <w:p w:rsidR="003521BF" w:rsidRDefault="00E34D92">
      <w:pPr>
        <w:ind w:left="-5" w:right="12"/>
      </w:pPr>
      <w:r>
        <w:t xml:space="preserve">Art. </w:t>
      </w:r>
      <w:r w:rsidR="00593DBF">
        <w:t>80</w:t>
      </w:r>
      <w:r>
        <w:t xml:space="preserve">  -  Attività connesse al pagamento delle spese </w:t>
      </w:r>
    </w:p>
    <w:p w:rsidR="003521BF" w:rsidRDefault="00E34D92">
      <w:pPr>
        <w:ind w:left="-5" w:right="12"/>
      </w:pPr>
      <w:r>
        <w:t xml:space="preserve">Art. </w:t>
      </w:r>
      <w:r w:rsidR="00593DBF">
        <w:t>81</w:t>
      </w:r>
      <w:r>
        <w:t xml:space="preserve">  -  Contabilità del servizio di Tesoreria </w:t>
      </w:r>
    </w:p>
    <w:p w:rsidR="003521BF" w:rsidRDefault="00E34D92">
      <w:pPr>
        <w:ind w:left="-5" w:right="12"/>
      </w:pPr>
      <w:r>
        <w:t xml:space="preserve">Art. </w:t>
      </w:r>
      <w:r w:rsidR="00593DBF">
        <w:t>82</w:t>
      </w:r>
      <w:r>
        <w:t xml:space="preserve">  -  Gestione di titoli e valori </w:t>
      </w:r>
    </w:p>
    <w:p w:rsidR="003521BF" w:rsidRDefault="00E34D92">
      <w:pPr>
        <w:ind w:left="-5" w:right="12"/>
      </w:pPr>
      <w:r>
        <w:t xml:space="preserve">Art. </w:t>
      </w:r>
      <w:r w:rsidR="00593DBF">
        <w:t>83</w:t>
      </w:r>
      <w:r>
        <w:t xml:space="preserve">  -  Anticipazioni di cassa </w:t>
      </w:r>
    </w:p>
    <w:p w:rsidR="003521BF" w:rsidRDefault="00E34D92">
      <w:pPr>
        <w:ind w:left="-5" w:right="12"/>
      </w:pPr>
      <w:r>
        <w:t xml:space="preserve">Art. </w:t>
      </w:r>
      <w:r w:rsidR="00593DBF">
        <w:t>84</w:t>
      </w:r>
      <w:r>
        <w:t xml:space="preserve">  -  Verifiche straordinarie di cassa </w:t>
      </w:r>
    </w:p>
    <w:p w:rsidR="003521BF" w:rsidRDefault="00E34D92">
      <w:pPr>
        <w:ind w:left="-5" w:right="12"/>
      </w:pPr>
      <w:r>
        <w:t xml:space="preserve">Art. </w:t>
      </w:r>
      <w:r w:rsidR="00593DBF">
        <w:t>85</w:t>
      </w:r>
      <w:r>
        <w:t xml:space="preserve">  -  Responsabilità del tesoriere </w:t>
      </w:r>
    </w:p>
    <w:p w:rsidR="003521BF" w:rsidRDefault="00E34D92">
      <w:pPr>
        <w:ind w:left="-5" w:right="12"/>
      </w:pPr>
      <w:r>
        <w:lastRenderedPageBreak/>
        <w:t xml:space="preserve">Art. </w:t>
      </w:r>
      <w:r w:rsidR="00593DBF">
        <w:t>86</w:t>
      </w:r>
      <w:r>
        <w:t xml:space="preserve">  -  Notifica delle persone autorizzate alla firma </w:t>
      </w:r>
    </w:p>
    <w:p w:rsidR="003521BF" w:rsidRDefault="00E34D92">
      <w:pPr>
        <w:spacing w:after="228"/>
        <w:ind w:left="-5" w:right="12"/>
      </w:pPr>
      <w:r>
        <w:t xml:space="preserve">Art. </w:t>
      </w:r>
      <w:r w:rsidR="00593DBF">
        <w:t xml:space="preserve">87 </w:t>
      </w:r>
      <w:r>
        <w:t xml:space="preserve"> -  II servizio di cassa  interno </w:t>
      </w:r>
    </w:p>
    <w:p w:rsidR="00593DBF" w:rsidRDefault="00E34D92">
      <w:pPr>
        <w:spacing w:after="201" w:line="259" w:lineRule="auto"/>
        <w:ind w:left="-5"/>
        <w:rPr>
          <w:sz w:val="24"/>
        </w:rPr>
      </w:pPr>
      <w:r>
        <w:rPr>
          <w:sz w:val="24"/>
        </w:rPr>
        <w:t xml:space="preserve">TITOLO VII </w:t>
      </w:r>
      <w:r w:rsidR="00593DBF">
        <w:rPr>
          <w:sz w:val="24"/>
        </w:rPr>
        <w:t>–</w:t>
      </w:r>
      <w:r>
        <w:rPr>
          <w:sz w:val="24"/>
        </w:rPr>
        <w:t xml:space="preserve"> INDEBITAMENTO</w:t>
      </w:r>
    </w:p>
    <w:p w:rsidR="003521BF" w:rsidRDefault="00593DBF">
      <w:pPr>
        <w:spacing w:after="201" w:line="259" w:lineRule="auto"/>
        <w:ind w:left="-5"/>
      </w:pPr>
      <w:r w:rsidRPr="00593DBF">
        <w:t xml:space="preserve">Art. 88 – </w:t>
      </w:r>
      <w:r>
        <w:t xml:space="preserve"> </w:t>
      </w:r>
      <w:r w:rsidRPr="00593DBF">
        <w:t>Programmazione degli investimenti</w:t>
      </w:r>
      <w:r w:rsidR="00E34D92" w:rsidRPr="00593DBF">
        <w:t xml:space="preserve"> </w:t>
      </w:r>
    </w:p>
    <w:p w:rsidR="00593DBF" w:rsidRPr="00593DBF" w:rsidRDefault="00593DBF">
      <w:pPr>
        <w:spacing w:after="201" w:line="259" w:lineRule="auto"/>
        <w:ind w:left="-5"/>
      </w:pPr>
      <w:r>
        <w:t>Art. 89 –  Fonti di finanziamento</w:t>
      </w:r>
    </w:p>
    <w:p w:rsidR="003521BF" w:rsidRDefault="00E34D92">
      <w:pPr>
        <w:spacing w:after="228"/>
        <w:ind w:left="-5" w:right="12"/>
      </w:pPr>
      <w:r>
        <w:t xml:space="preserve">Art. </w:t>
      </w:r>
      <w:r w:rsidR="00593DBF">
        <w:t>90</w:t>
      </w:r>
      <w:r>
        <w:t xml:space="preserve">  -  Ricorso all’indebitamento </w:t>
      </w:r>
    </w:p>
    <w:p w:rsidR="00FA1817" w:rsidRDefault="00FA1817">
      <w:pPr>
        <w:spacing w:after="228"/>
        <w:ind w:left="-5" w:right="12"/>
      </w:pPr>
      <w:r>
        <w:t xml:space="preserve">Art. 91  -  Strumenti Finanziari Derivati </w:t>
      </w:r>
    </w:p>
    <w:p w:rsidR="003521BF" w:rsidRDefault="00E34D92">
      <w:pPr>
        <w:spacing w:after="201" w:line="259" w:lineRule="auto"/>
        <w:ind w:left="-5"/>
      </w:pPr>
      <w:r>
        <w:rPr>
          <w:sz w:val="24"/>
        </w:rPr>
        <w:t xml:space="preserve">TITOLO VIII - DISPOSIZIONI FINALI E TRANSITORIE </w:t>
      </w:r>
    </w:p>
    <w:p w:rsidR="003521BF" w:rsidRDefault="00E34D92">
      <w:pPr>
        <w:ind w:left="-5" w:right="12"/>
      </w:pPr>
      <w:r>
        <w:t xml:space="preserve">Art. </w:t>
      </w:r>
      <w:r w:rsidR="00FA1817">
        <w:t>92</w:t>
      </w:r>
      <w:r>
        <w:t xml:space="preserve">  -  Norme generali sui provvedimenti </w:t>
      </w:r>
    </w:p>
    <w:p w:rsidR="003521BF" w:rsidRDefault="00E34D92">
      <w:pPr>
        <w:ind w:left="-5" w:right="12"/>
      </w:pPr>
      <w:r>
        <w:t xml:space="preserve">Art. </w:t>
      </w:r>
      <w:r w:rsidR="00FA1817">
        <w:t>93</w:t>
      </w:r>
      <w:r>
        <w:t xml:space="preserve">  -  Rinvio a altre disposizioni </w:t>
      </w:r>
    </w:p>
    <w:p w:rsidR="003521BF" w:rsidRDefault="00E34D92">
      <w:pPr>
        <w:ind w:left="-5" w:right="12"/>
      </w:pPr>
      <w:r>
        <w:t xml:space="preserve">Art. </w:t>
      </w:r>
      <w:r w:rsidR="00FA1817">
        <w:t>94</w:t>
      </w:r>
      <w:r>
        <w:t xml:space="preserve">  -  Riferimenti organizzativi </w:t>
      </w:r>
    </w:p>
    <w:p w:rsidR="003521BF" w:rsidRDefault="00E34D92">
      <w:pPr>
        <w:ind w:left="-5" w:right="12"/>
      </w:pPr>
      <w:r>
        <w:t xml:space="preserve">Art. </w:t>
      </w:r>
      <w:r w:rsidR="00FA1817">
        <w:t>95</w:t>
      </w:r>
      <w:r>
        <w:t xml:space="preserve">  -  Entrata in vigore </w:t>
      </w:r>
    </w:p>
    <w:p w:rsidR="003521BF" w:rsidRDefault="00E34D92">
      <w:pPr>
        <w:ind w:left="-5" w:right="12"/>
      </w:pPr>
      <w:r>
        <w:t xml:space="preserve">Art.  </w:t>
      </w:r>
      <w:r w:rsidR="00FA1817">
        <w:t>96</w:t>
      </w:r>
      <w:r>
        <w:t xml:space="preserve"> -  Abrogazione di norme </w:t>
      </w:r>
    </w:p>
    <w:p w:rsidR="00FA1817" w:rsidRDefault="00FA1817">
      <w:pPr>
        <w:ind w:left="-5" w:right="12"/>
      </w:pPr>
    </w:p>
    <w:p w:rsidR="003521BF" w:rsidRDefault="00E34D92">
      <w:pPr>
        <w:spacing w:after="0" w:line="259" w:lineRule="auto"/>
        <w:ind w:left="0" w:firstLine="0"/>
      </w:pPr>
      <w:r>
        <w:t xml:space="preserve"> </w:t>
      </w:r>
    </w:p>
    <w:p w:rsidR="00910F83" w:rsidRPr="00ED3018" w:rsidRDefault="00E34D92">
      <w:pPr>
        <w:spacing w:after="201" w:line="259" w:lineRule="auto"/>
        <w:ind w:left="-5"/>
        <w:rPr>
          <w:sz w:val="24"/>
          <w:u w:val="single"/>
        </w:rPr>
      </w:pPr>
      <w:r w:rsidRPr="00ED3018">
        <w:rPr>
          <w:sz w:val="24"/>
          <w:u w:val="single"/>
        </w:rPr>
        <w:t xml:space="preserve">TITOLO I - NORME GENERALI E SERVIZIO FINANZIARIO </w:t>
      </w:r>
    </w:p>
    <w:p w:rsidR="00910F83" w:rsidRDefault="00910F83" w:rsidP="00910F83">
      <w:pPr>
        <w:pStyle w:val="Titolo3"/>
        <w:keepLines w:val="0"/>
        <w:numPr>
          <w:ilvl w:val="2"/>
          <w:numId w:val="0"/>
        </w:numPr>
        <w:suppressAutoHyphens/>
        <w:spacing w:before="240" w:after="120" w:line="240" w:lineRule="auto"/>
        <w:jc w:val="center"/>
      </w:pPr>
      <w:bookmarkStart w:id="0" w:name="_Toc440811507"/>
      <w:bookmarkStart w:id="1" w:name="_Toc444525851"/>
    </w:p>
    <w:p w:rsidR="00910F83" w:rsidRPr="00365C9D" w:rsidRDefault="00910F83" w:rsidP="00365C9D">
      <w:pPr>
        <w:ind w:left="-5" w:right="12"/>
        <w:jc w:val="center"/>
        <w:rPr>
          <w:b/>
        </w:rPr>
      </w:pPr>
      <w:r w:rsidRPr="00365C9D">
        <w:rPr>
          <w:b/>
        </w:rPr>
        <w:t xml:space="preserve">Art.  1  -  Oggetto e scopo del regolamento (art. 152 del </w:t>
      </w:r>
      <w:proofErr w:type="spellStart"/>
      <w:r w:rsidRPr="00365C9D">
        <w:rPr>
          <w:b/>
        </w:rPr>
        <w:t>Tuel</w:t>
      </w:r>
      <w:proofErr w:type="spellEnd"/>
      <w:r w:rsidRPr="00365C9D">
        <w:rPr>
          <w:b/>
        </w:rPr>
        <w:t>)</w:t>
      </w:r>
    </w:p>
    <w:bookmarkEnd w:id="0"/>
    <w:bookmarkEnd w:id="1"/>
    <w:p w:rsidR="00910F83" w:rsidRPr="000D6837" w:rsidRDefault="00910F83" w:rsidP="00910F83">
      <w:pPr>
        <w:pStyle w:val="Titolo3"/>
        <w:keepLines w:val="0"/>
        <w:numPr>
          <w:ilvl w:val="2"/>
          <w:numId w:val="0"/>
        </w:numPr>
        <w:suppressAutoHyphens/>
        <w:spacing w:before="240" w:after="120" w:line="240" w:lineRule="auto"/>
        <w:jc w:val="center"/>
      </w:pPr>
    </w:p>
    <w:p w:rsidR="00910F83" w:rsidRDefault="00910F83" w:rsidP="006B48E2">
      <w:pPr>
        <w:numPr>
          <w:ilvl w:val="0"/>
          <w:numId w:val="100"/>
        </w:numPr>
        <w:suppressAutoHyphens/>
        <w:spacing w:after="60" w:line="240" w:lineRule="auto"/>
        <w:jc w:val="both"/>
      </w:pPr>
      <w:r w:rsidRPr="00022BB2">
        <w:t>Il pres</w:t>
      </w:r>
      <w:r>
        <w:t>ente</w:t>
      </w:r>
      <w:r w:rsidRPr="00022BB2">
        <w:t xml:space="preserve"> regolamento di contabilità è adottato con riferimento all’art. 152 del Testo Unico in materia di ordinamento degli enti locali (</w:t>
      </w:r>
      <w:proofErr w:type="spellStart"/>
      <w:r>
        <w:t>D.Lgs.</w:t>
      </w:r>
      <w:proofErr w:type="spellEnd"/>
      <w:r>
        <w:t xml:space="preserve"> 267/00</w:t>
      </w:r>
      <w:r w:rsidRPr="00022BB2">
        <w:t xml:space="preserve">) e disciplina l’ordinamento </w:t>
      </w:r>
      <w:r>
        <w:t xml:space="preserve">finanziario e </w:t>
      </w:r>
      <w:r w:rsidRPr="00022BB2">
        <w:t>contabile dell’</w:t>
      </w:r>
      <w:r>
        <w:t>ente</w:t>
      </w:r>
      <w:r w:rsidRPr="00022BB2">
        <w:t xml:space="preserve">, in conformità </w:t>
      </w:r>
      <w:r>
        <w:t xml:space="preserve">con il </w:t>
      </w:r>
      <w:proofErr w:type="spellStart"/>
      <w:r>
        <w:t>D.Lgs.</w:t>
      </w:r>
      <w:proofErr w:type="spellEnd"/>
      <w:r>
        <w:t xml:space="preserve"> 267/00, il </w:t>
      </w:r>
      <w:proofErr w:type="spellStart"/>
      <w:r>
        <w:t>D.Lgs.</w:t>
      </w:r>
      <w:proofErr w:type="spellEnd"/>
      <w:r>
        <w:t xml:space="preserve"> 118/11 ed i principi contabili generali ed applicati ad esso allegati, </w:t>
      </w:r>
      <w:r w:rsidRPr="00022BB2">
        <w:t xml:space="preserve">le norme statutarie, </w:t>
      </w:r>
      <w:r>
        <w:t>il</w:t>
      </w:r>
      <w:r w:rsidRPr="00022BB2">
        <w:t xml:space="preserve"> regolamento sui controlli interni ed </w:t>
      </w:r>
      <w:r>
        <w:t>il</w:t>
      </w:r>
      <w:r w:rsidRPr="00022BB2">
        <w:t xml:space="preserve"> regolamento per il funzionam</w:t>
      </w:r>
      <w:r>
        <w:t>ento degli uffici e dei servizi</w:t>
      </w:r>
      <w:r w:rsidRPr="00022BB2">
        <w:t>. Tale disciplina viene applicata con modalità organizzative corrispondenti alle caratteristiche di ciascuna comunità, ferme restando le disposizioni previste dall'ordinamento per assicurare l'unitarietà ed uniformità del sistema finanziario e contabile.</w:t>
      </w:r>
    </w:p>
    <w:p w:rsidR="00910F83" w:rsidRDefault="00910F83" w:rsidP="006B48E2">
      <w:pPr>
        <w:numPr>
          <w:ilvl w:val="0"/>
          <w:numId w:val="100"/>
        </w:numPr>
        <w:suppressAutoHyphens/>
        <w:spacing w:after="60" w:line="240" w:lineRule="auto"/>
        <w:jc w:val="both"/>
      </w:pPr>
      <w:r w:rsidRPr="00022BB2">
        <w:t xml:space="preserve">Il regolamento </w:t>
      </w:r>
      <w:r>
        <w:t xml:space="preserve">di contabilità </w:t>
      </w:r>
      <w:r w:rsidRPr="00022BB2">
        <w:t xml:space="preserve">si pone come obiettivo quello di stabilire le procedure e le modalità in ordine alla formazione dei documenti </w:t>
      </w:r>
      <w:r>
        <w:t>di programmazione</w:t>
      </w:r>
      <w:r w:rsidRPr="00022BB2">
        <w:t xml:space="preserve">, </w:t>
      </w:r>
      <w:r>
        <w:t>a</w:t>
      </w:r>
      <w:r w:rsidRPr="00022BB2">
        <w:t xml:space="preserve">lla gestione del bilancio, </w:t>
      </w:r>
      <w:r>
        <w:t>a</w:t>
      </w:r>
      <w:r w:rsidRPr="00022BB2">
        <w:t xml:space="preserve">lla rendicontazione, </w:t>
      </w:r>
      <w:r>
        <w:t>a</w:t>
      </w:r>
      <w:r w:rsidRPr="00022BB2">
        <w:t>lle verifiche e</w:t>
      </w:r>
      <w:r>
        <w:t>d</w:t>
      </w:r>
      <w:r w:rsidRPr="00022BB2">
        <w:t xml:space="preserve"> </w:t>
      </w:r>
      <w:r>
        <w:t>a</w:t>
      </w:r>
      <w:r w:rsidRPr="00022BB2">
        <w:t xml:space="preserve">i controlli, </w:t>
      </w:r>
      <w:r>
        <w:t xml:space="preserve">agli investimenti ed al ricorso all’indebitamento, al patrimonio ed agli inventari, al servizio di Tesoreria e all’organo di revisione, </w:t>
      </w:r>
      <w:r w:rsidRPr="00022BB2">
        <w:t>al fine di garantire il buon andamento dell’attività gestionale sotto il profilo economico-finanziario ed amministrativo-patrimoniale.</w:t>
      </w:r>
    </w:p>
    <w:p w:rsidR="00910F83" w:rsidRDefault="00910F83" w:rsidP="006B48E2">
      <w:pPr>
        <w:numPr>
          <w:ilvl w:val="0"/>
          <w:numId w:val="100"/>
        </w:numPr>
        <w:suppressAutoHyphens/>
        <w:spacing w:after="60" w:line="240" w:lineRule="auto"/>
        <w:jc w:val="both"/>
      </w:pPr>
      <w:r>
        <w:t xml:space="preserve">Il regolamento di contabilità stabilisce altresì le norme relative alle competenze specifiche dei soggetti dell'amministrazione preposti alla programmazione, adozione ed attuazione dei </w:t>
      </w:r>
      <w:r>
        <w:lastRenderedPageBreak/>
        <w:t xml:space="preserve">provvedimenti di gestione che hanno carattere finanziario e contabile, in armonia con le disposizioni del </w:t>
      </w:r>
      <w:proofErr w:type="spellStart"/>
      <w:r>
        <w:t>D.Lgs.</w:t>
      </w:r>
      <w:proofErr w:type="spellEnd"/>
      <w:r>
        <w:t xml:space="preserve"> 267/00 e delle altre leggi vigenti.</w:t>
      </w:r>
    </w:p>
    <w:p w:rsidR="00910F83" w:rsidRDefault="00910F83" w:rsidP="006B48E2">
      <w:pPr>
        <w:numPr>
          <w:ilvl w:val="0"/>
          <w:numId w:val="100"/>
        </w:numPr>
        <w:suppressAutoHyphens/>
        <w:spacing w:after="60" w:line="240" w:lineRule="auto"/>
        <w:jc w:val="both"/>
      </w:pPr>
      <w:r w:rsidRPr="009B1ADE">
        <w:t>Il regolamento di contabilità deve intendersi come strettam</w:t>
      </w:r>
      <w:r>
        <w:t>ente</w:t>
      </w:r>
      <w:r w:rsidRPr="009B1ADE">
        <w:t xml:space="preserve"> </w:t>
      </w:r>
      <w:r>
        <w:t>correlato</w:t>
      </w:r>
      <w:r w:rsidRPr="009B1ADE">
        <w:t xml:space="preserve"> ed integrato con </w:t>
      </w:r>
      <w:r>
        <w:t xml:space="preserve">i contenuti dei regolamenti sui controlli interni e </w:t>
      </w:r>
      <w:r w:rsidRPr="009B1ADE">
        <w:t>per il funzionamento degli uffici e dei servizi.</w:t>
      </w:r>
      <w:r>
        <w:t xml:space="preserve"> Nell’</w:t>
      </w:r>
      <w:r w:rsidR="00274ECD">
        <w:t>articolo 2</w:t>
      </w:r>
      <w:r>
        <w:t xml:space="preserve"> del presente regolamento sono specificati gli ambiti di intervento di detti regolamenti relativamente alle materie oggetto di comune interesse.</w:t>
      </w:r>
    </w:p>
    <w:p w:rsidR="003521BF" w:rsidRDefault="00E34D92">
      <w:pPr>
        <w:spacing w:after="201" w:line="259" w:lineRule="auto"/>
        <w:ind w:left="-5"/>
      </w:pPr>
      <w:r>
        <w:rPr>
          <w:sz w:val="24"/>
        </w:rPr>
        <w:t xml:space="preserve"> </w:t>
      </w:r>
    </w:p>
    <w:p w:rsidR="00910F83" w:rsidRPr="00365C9D" w:rsidRDefault="00910F83" w:rsidP="00910F83">
      <w:pPr>
        <w:pStyle w:val="Titolo3"/>
        <w:keepLines w:val="0"/>
        <w:numPr>
          <w:ilvl w:val="2"/>
          <w:numId w:val="0"/>
        </w:numPr>
        <w:suppressAutoHyphens/>
        <w:spacing w:before="240" w:after="120" w:line="240" w:lineRule="auto"/>
        <w:jc w:val="center"/>
        <w:rPr>
          <w:color w:val="auto"/>
        </w:rPr>
      </w:pPr>
      <w:bookmarkStart w:id="2" w:name="_Ref439945494"/>
      <w:bookmarkStart w:id="3" w:name="_Toc440811510"/>
      <w:bookmarkStart w:id="4" w:name="_Toc444525854"/>
      <w:r w:rsidRPr="00365C9D">
        <w:rPr>
          <w:color w:val="auto"/>
        </w:rPr>
        <w:t>Art.2</w:t>
      </w:r>
      <w:r w:rsidR="00365C9D" w:rsidRPr="00365C9D">
        <w:rPr>
          <w:color w:val="auto"/>
        </w:rPr>
        <w:t xml:space="preserve"> </w:t>
      </w:r>
      <w:r w:rsidRPr="00365C9D">
        <w:rPr>
          <w:color w:val="auto"/>
        </w:rPr>
        <w:t>Raccordo con il regolamento sui controlli interni</w:t>
      </w:r>
      <w:bookmarkEnd w:id="2"/>
      <w:bookmarkEnd w:id="3"/>
      <w:bookmarkEnd w:id="4"/>
      <w:r w:rsidR="00365C9D">
        <w:rPr>
          <w:color w:val="auto"/>
        </w:rPr>
        <w:t xml:space="preserve"> e </w:t>
      </w:r>
      <w:r w:rsidR="00365C9D" w:rsidRPr="00365C9D">
        <w:rPr>
          <w:color w:val="auto"/>
        </w:rPr>
        <w:t>con il regolamento per il funzionamento degli uffici e dei servizi</w:t>
      </w:r>
    </w:p>
    <w:p w:rsidR="00910F83" w:rsidRDefault="00910F83" w:rsidP="006B48E2">
      <w:pPr>
        <w:numPr>
          <w:ilvl w:val="0"/>
          <w:numId w:val="101"/>
        </w:numPr>
        <w:suppressAutoHyphens/>
        <w:spacing w:after="60" w:line="240" w:lineRule="auto"/>
        <w:jc w:val="both"/>
      </w:pPr>
      <w:r>
        <w:t>Al regolamento di contabilità spetta la disciplina dei controlli:</w:t>
      </w:r>
    </w:p>
    <w:p w:rsidR="00910F83" w:rsidRDefault="00910F83" w:rsidP="006B48E2">
      <w:pPr>
        <w:numPr>
          <w:ilvl w:val="0"/>
          <w:numId w:val="102"/>
        </w:numPr>
        <w:suppressAutoHyphens/>
        <w:spacing w:after="0" w:line="240" w:lineRule="auto"/>
        <w:jc w:val="both"/>
      </w:pPr>
      <w:r>
        <w:t xml:space="preserve">di </w:t>
      </w:r>
      <w:r w:rsidRPr="00B002DF">
        <w:t xml:space="preserve">regolarità contabile (art. 147bis del </w:t>
      </w:r>
      <w:proofErr w:type="spellStart"/>
      <w:r>
        <w:t>D.Lgs.</w:t>
      </w:r>
      <w:proofErr w:type="spellEnd"/>
      <w:r>
        <w:t xml:space="preserve"> 267/00</w:t>
      </w:r>
      <w:r w:rsidRPr="00B002DF">
        <w:t>)</w:t>
      </w:r>
      <w:r>
        <w:t>;</w:t>
      </w:r>
    </w:p>
    <w:p w:rsidR="00910F83" w:rsidRDefault="00910F83" w:rsidP="006B48E2">
      <w:pPr>
        <w:numPr>
          <w:ilvl w:val="0"/>
          <w:numId w:val="102"/>
        </w:numPr>
        <w:suppressAutoHyphens/>
        <w:spacing w:after="0" w:line="240" w:lineRule="auto"/>
        <w:jc w:val="both"/>
      </w:pPr>
      <w:r w:rsidRPr="00B002DF">
        <w:t xml:space="preserve">sugli equilibri finanziari (art. 147quinquies del </w:t>
      </w:r>
      <w:proofErr w:type="spellStart"/>
      <w:r>
        <w:t>D.Lgs.</w:t>
      </w:r>
      <w:proofErr w:type="spellEnd"/>
      <w:r>
        <w:t xml:space="preserve"> 267/00</w:t>
      </w:r>
      <w:r w:rsidRPr="00B002DF">
        <w:t>)</w:t>
      </w:r>
      <w:r>
        <w:t>.</w:t>
      </w:r>
    </w:p>
    <w:p w:rsidR="00910F83" w:rsidRDefault="00910F83" w:rsidP="006B48E2">
      <w:pPr>
        <w:numPr>
          <w:ilvl w:val="0"/>
          <w:numId w:val="101"/>
        </w:numPr>
        <w:suppressAutoHyphens/>
        <w:spacing w:after="60" w:line="240" w:lineRule="auto"/>
        <w:jc w:val="both"/>
      </w:pPr>
      <w:r>
        <w:t xml:space="preserve">Al regolamento sui controlli interni spetta la disciplina delle altre forme di controllo di cui al Capo III (Controlli interni) del Titolo </w:t>
      </w:r>
      <w:proofErr w:type="spellStart"/>
      <w:r>
        <w:t>VI</w:t>
      </w:r>
      <w:proofErr w:type="spellEnd"/>
      <w:r>
        <w:t xml:space="preserve"> (Controlli) del </w:t>
      </w:r>
      <w:proofErr w:type="spellStart"/>
      <w:r>
        <w:t>D.Lgs.</w:t>
      </w:r>
      <w:proofErr w:type="spellEnd"/>
      <w:r>
        <w:t xml:space="preserve"> 267/00.</w:t>
      </w:r>
    </w:p>
    <w:p w:rsidR="00910F83" w:rsidRPr="006F7354" w:rsidRDefault="00365C9D" w:rsidP="00365C9D">
      <w:pPr>
        <w:suppressAutoHyphens/>
        <w:spacing w:after="60" w:line="240" w:lineRule="auto"/>
        <w:ind w:left="360" w:firstLine="0"/>
        <w:jc w:val="both"/>
      </w:pPr>
      <w:r>
        <w:t xml:space="preserve">3.    </w:t>
      </w:r>
      <w:r w:rsidR="00910F83" w:rsidRPr="006F7354">
        <w:t>Al regolamento di contabilità spetta la disciplina:</w:t>
      </w:r>
    </w:p>
    <w:p w:rsidR="00910F83" w:rsidRPr="006F7354" w:rsidRDefault="00910F83" w:rsidP="006B48E2">
      <w:pPr>
        <w:numPr>
          <w:ilvl w:val="0"/>
          <w:numId w:val="103"/>
        </w:numPr>
        <w:suppressAutoHyphens/>
        <w:spacing w:after="0" w:line="240" w:lineRule="auto"/>
        <w:jc w:val="both"/>
      </w:pPr>
      <w:r w:rsidRPr="006F7354">
        <w:t>degli strumenti a supporto della programmazione;</w:t>
      </w:r>
    </w:p>
    <w:p w:rsidR="00910F83" w:rsidRPr="006F7354" w:rsidRDefault="00910F83" w:rsidP="006B48E2">
      <w:pPr>
        <w:numPr>
          <w:ilvl w:val="0"/>
          <w:numId w:val="103"/>
        </w:numPr>
        <w:suppressAutoHyphens/>
        <w:spacing w:after="0" w:line="240" w:lineRule="auto"/>
        <w:jc w:val="both"/>
      </w:pPr>
      <w:r w:rsidRPr="006F7354">
        <w:t>delle variazioni programmatiche e contabili di detti strumenti;</w:t>
      </w:r>
    </w:p>
    <w:p w:rsidR="00910F83" w:rsidRPr="006F7354" w:rsidRDefault="00910F83" w:rsidP="006B48E2">
      <w:pPr>
        <w:numPr>
          <w:ilvl w:val="0"/>
          <w:numId w:val="103"/>
        </w:numPr>
        <w:suppressAutoHyphens/>
        <w:spacing w:after="0" w:line="240" w:lineRule="auto"/>
        <w:jc w:val="both"/>
      </w:pPr>
      <w:r w:rsidRPr="006F7354">
        <w:t xml:space="preserve">della periodicità del </w:t>
      </w:r>
      <w:proofErr w:type="spellStart"/>
      <w:r w:rsidRPr="006F7354">
        <w:t>reporting</w:t>
      </w:r>
      <w:proofErr w:type="spellEnd"/>
      <w:r w:rsidRPr="006F7354">
        <w:t xml:space="preserve"> interno dell’ente, con particolare riferimento allo stato di attuazione dei programmi e ai report sullo stato di attuazione del PEG, ove adottato.</w:t>
      </w:r>
    </w:p>
    <w:p w:rsidR="00910F83" w:rsidRPr="006F7354" w:rsidRDefault="00365C9D" w:rsidP="00365C9D">
      <w:pPr>
        <w:suppressAutoHyphens/>
        <w:spacing w:after="60" w:line="240" w:lineRule="auto"/>
        <w:ind w:left="360" w:firstLine="0"/>
        <w:jc w:val="both"/>
      </w:pPr>
      <w:r>
        <w:t xml:space="preserve">4.    </w:t>
      </w:r>
      <w:r w:rsidR="00910F83" w:rsidRPr="006F7354">
        <w:t>Al regolamento per il funzionamento degli uffici e dei servizi spetta la disciplina:</w:t>
      </w:r>
    </w:p>
    <w:p w:rsidR="00910F83" w:rsidRPr="006F7354" w:rsidRDefault="00910F83" w:rsidP="006B48E2">
      <w:pPr>
        <w:numPr>
          <w:ilvl w:val="0"/>
          <w:numId w:val="104"/>
        </w:numPr>
        <w:suppressAutoHyphens/>
        <w:spacing w:after="0" w:line="240" w:lineRule="auto"/>
        <w:jc w:val="both"/>
      </w:pPr>
      <w:r w:rsidRPr="006F7354">
        <w:t>dei sistemi di misurazione e valutazione della performance;</w:t>
      </w:r>
    </w:p>
    <w:p w:rsidR="00910F83" w:rsidRPr="006F7354" w:rsidRDefault="00910F83" w:rsidP="006B48E2">
      <w:pPr>
        <w:numPr>
          <w:ilvl w:val="0"/>
          <w:numId w:val="104"/>
        </w:numPr>
        <w:suppressAutoHyphens/>
        <w:spacing w:after="0" w:line="240" w:lineRule="auto"/>
        <w:jc w:val="both"/>
      </w:pPr>
      <w:r w:rsidRPr="006F7354">
        <w:t>dei connessi sistemi premiali;</w:t>
      </w:r>
    </w:p>
    <w:p w:rsidR="00910F83" w:rsidRPr="006F7354" w:rsidRDefault="00910F83" w:rsidP="006B48E2">
      <w:pPr>
        <w:numPr>
          <w:ilvl w:val="0"/>
          <w:numId w:val="104"/>
        </w:numPr>
        <w:suppressAutoHyphens/>
        <w:spacing w:after="0" w:line="240" w:lineRule="auto"/>
        <w:jc w:val="both"/>
      </w:pPr>
      <w:r w:rsidRPr="006F7354">
        <w:t>del ruolo e delle funzioni dell’Organismo indipendente di valutazione o struttura analoga.</w:t>
      </w:r>
    </w:p>
    <w:p w:rsidR="00910F83" w:rsidRDefault="00910F83">
      <w:pPr>
        <w:ind w:left="-5" w:right="12"/>
      </w:pPr>
    </w:p>
    <w:p w:rsidR="00910F83" w:rsidRPr="003126B5" w:rsidRDefault="00910F83" w:rsidP="00910F83">
      <w:pPr>
        <w:pStyle w:val="Titolo3"/>
        <w:keepLines w:val="0"/>
        <w:numPr>
          <w:ilvl w:val="2"/>
          <w:numId w:val="0"/>
        </w:numPr>
        <w:suppressAutoHyphens/>
        <w:spacing w:before="240" w:after="120" w:line="240" w:lineRule="auto"/>
        <w:jc w:val="center"/>
        <w:rPr>
          <w:color w:val="auto"/>
        </w:rPr>
      </w:pPr>
      <w:bookmarkStart w:id="5" w:name="_Toc440811513"/>
      <w:bookmarkStart w:id="6" w:name="_Ref444524142"/>
      <w:bookmarkStart w:id="7" w:name="_Ref444524332"/>
      <w:bookmarkStart w:id="8" w:name="_Toc444525857"/>
      <w:r w:rsidRPr="003126B5">
        <w:rPr>
          <w:color w:val="auto"/>
        </w:rPr>
        <w:t>Art. 3</w:t>
      </w:r>
      <w:r w:rsidR="003126B5" w:rsidRPr="003126B5">
        <w:rPr>
          <w:color w:val="auto"/>
        </w:rPr>
        <w:t xml:space="preserve"> </w:t>
      </w:r>
      <w:r w:rsidRPr="003126B5">
        <w:rPr>
          <w:color w:val="auto"/>
        </w:rPr>
        <w:t>Sistema contabile</w:t>
      </w:r>
      <w:bookmarkEnd w:id="5"/>
      <w:bookmarkEnd w:id="6"/>
      <w:bookmarkEnd w:id="7"/>
      <w:bookmarkEnd w:id="8"/>
    </w:p>
    <w:p w:rsidR="00910F83" w:rsidRDefault="00910F83" w:rsidP="006B48E2">
      <w:pPr>
        <w:numPr>
          <w:ilvl w:val="0"/>
          <w:numId w:val="105"/>
        </w:numPr>
        <w:suppressAutoHyphens/>
        <w:spacing w:after="60" w:line="240" w:lineRule="auto"/>
        <w:jc w:val="both"/>
      </w:pPr>
      <w:r>
        <w:t>Il sistema contabile degli enti locali garantisce la rilevazione unitaria dei fatti gestionali sotto il profilo finanziario, economico e patrimoniale, attraverso l'adozione:</w:t>
      </w:r>
    </w:p>
    <w:p w:rsidR="00910F83" w:rsidRDefault="00910F83" w:rsidP="006B48E2">
      <w:pPr>
        <w:numPr>
          <w:ilvl w:val="0"/>
          <w:numId w:val="106"/>
        </w:numPr>
        <w:suppressAutoHyphens/>
        <w:spacing w:after="0" w:line="240" w:lineRule="auto"/>
        <w:jc w:val="both"/>
      </w:pPr>
      <w:r w:rsidRPr="00C83D57">
        <w:t xml:space="preserve">della contabilità finanziaria, che ha natura </w:t>
      </w:r>
      <w:proofErr w:type="spellStart"/>
      <w:r w:rsidRPr="00C83D57">
        <w:t>autorizzatoria</w:t>
      </w:r>
      <w:proofErr w:type="spellEnd"/>
      <w:r w:rsidRPr="00C83D57">
        <w:t xml:space="preserve"> </w:t>
      </w:r>
      <w:r>
        <w:t xml:space="preserve">e </w:t>
      </w:r>
      <w:r w:rsidRPr="00C83D57">
        <w:t>rileva le operazioni comportanti, per ciascuna unità elementare di entrata e di spesa, movimenti finanziari in termini di cassa e di competenza a fronte dei relativi stanziamenti del bilancio di previsione, nonché la situazione delle somme riscosse e pagate e di quelle rimaste da riscuotere e da pagare in conto della gestione residui. Essa è funzionale alla dete</w:t>
      </w:r>
      <w:r>
        <w:t>rminazione della consistenza fi</w:t>
      </w:r>
      <w:r w:rsidRPr="00C83D57">
        <w:t>nale del conto di cassa, dell’ammontare complessivo dei residui attivi e passivi e del risultato contabile di gestione e di amministrazione;</w:t>
      </w:r>
    </w:p>
    <w:p w:rsidR="00910F83" w:rsidRDefault="00910F83" w:rsidP="006B48E2">
      <w:pPr>
        <w:numPr>
          <w:ilvl w:val="0"/>
          <w:numId w:val="106"/>
        </w:numPr>
        <w:suppressAutoHyphens/>
        <w:spacing w:after="0" w:line="240" w:lineRule="auto"/>
        <w:jc w:val="both"/>
      </w:pPr>
      <w:r w:rsidRPr="00C83D57">
        <w:t>della contabilità economico-patrimoniale ai fini conoscitivi, per la rilevazione degli effetti economici e patrimoniali dei fatti gestionali e per consentire la rendicontazione economico e patrimoniale.</w:t>
      </w:r>
    </w:p>
    <w:p w:rsidR="00910F83" w:rsidRDefault="00910F83" w:rsidP="00910F83">
      <w:pPr>
        <w:ind w:left="-5" w:right="12"/>
      </w:pPr>
      <w:r w:rsidRPr="006660EF">
        <w:t>Al fine del raccordo tra la contabilità finanziaria e quella economico-patrimoniale l’</w:t>
      </w:r>
      <w:r>
        <w:t>ente</w:t>
      </w:r>
      <w:r w:rsidRPr="006660EF">
        <w:t xml:space="preserve"> adotta un piano dei conti integrato, articolato in piano finanziario, economico e patrimoniale</w:t>
      </w:r>
      <w:r>
        <w:t>.</w:t>
      </w:r>
    </w:p>
    <w:p w:rsidR="003126B5" w:rsidRDefault="003126B5" w:rsidP="00910F83">
      <w:pPr>
        <w:ind w:left="-5" w:right="12"/>
      </w:pPr>
    </w:p>
    <w:p w:rsidR="003126B5" w:rsidRDefault="00910F83" w:rsidP="003126B5">
      <w:pPr>
        <w:pStyle w:val="Titolo3"/>
        <w:keepLines w:val="0"/>
        <w:numPr>
          <w:ilvl w:val="2"/>
          <w:numId w:val="0"/>
        </w:numPr>
        <w:suppressAutoHyphens/>
        <w:spacing w:before="240" w:after="120" w:line="240" w:lineRule="auto"/>
        <w:jc w:val="center"/>
        <w:rPr>
          <w:b w:val="0"/>
          <w:color w:val="auto"/>
        </w:rPr>
      </w:pPr>
      <w:bookmarkStart w:id="9" w:name="_Toc440811515"/>
      <w:bookmarkStart w:id="10" w:name="_Toc444525859"/>
      <w:r w:rsidRPr="003126B5">
        <w:rPr>
          <w:color w:val="auto"/>
        </w:rPr>
        <w:lastRenderedPageBreak/>
        <w:t>Art. 4</w:t>
      </w:r>
      <w:r w:rsidR="003126B5" w:rsidRPr="003126B5">
        <w:rPr>
          <w:color w:val="auto"/>
        </w:rPr>
        <w:t xml:space="preserve"> </w:t>
      </w:r>
      <w:r w:rsidRPr="003126B5">
        <w:rPr>
          <w:color w:val="auto"/>
        </w:rPr>
        <w:t>Servizio finanziario</w:t>
      </w:r>
      <w:r>
        <w:br/>
      </w:r>
      <w:bookmarkEnd w:id="9"/>
      <w:bookmarkEnd w:id="10"/>
    </w:p>
    <w:p w:rsidR="00910F83" w:rsidRPr="003126B5" w:rsidRDefault="00910F83" w:rsidP="003126B5">
      <w:pPr>
        <w:pStyle w:val="Titolo3"/>
        <w:keepLines w:val="0"/>
        <w:numPr>
          <w:ilvl w:val="2"/>
          <w:numId w:val="0"/>
        </w:numPr>
        <w:suppressAutoHyphens/>
        <w:spacing w:before="240" w:after="120" w:line="240" w:lineRule="auto"/>
        <w:jc w:val="center"/>
        <w:rPr>
          <w:b w:val="0"/>
          <w:color w:val="auto"/>
        </w:rPr>
      </w:pPr>
      <w:r w:rsidRPr="003126B5">
        <w:rPr>
          <w:b w:val="0"/>
          <w:color w:val="auto"/>
        </w:rPr>
        <w:t xml:space="preserve">Al Servizio finanziario, così come definito dall’art. 153 del </w:t>
      </w:r>
      <w:proofErr w:type="spellStart"/>
      <w:r w:rsidRPr="003126B5">
        <w:rPr>
          <w:b w:val="0"/>
          <w:color w:val="auto"/>
        </w:rPr>
        <w:t>D.Lgs.</w:t>
      </w:r>
      <w:proofErr w:type="spellEnd"/>
      <w:r w:rsidRPr="003126B5">
        <w:rPr>
          <w:b w:val="0"/>
          <w:color w:val="auto"/>
        </w:rPr>
        <w:t xml:space="preserve"> 267/00, sono affidati il coordinamento e la gestione dell'attività finanziaria e contabile con particolare riferimento a:</w:t>
      </w:r>
    </w:p>
    <w:p w:rsidR="00910F83" w:rsidRDefault="00910F83" w:rsidP="006B48E2">
      <w:pPr>
        <w:numPr>
          <w:ilvl w:val="0"/>
          <w:numId w:val="108"/>
        </w:numPr>
        <w:suppressAutoHyphens/>
        <w:spacing w:after="0" w:line="240" w:lineRule="auto"/>
        <w:jc w:val="both"/>
      </w:pPr>
      <w:r>
        <w:t>programmazione;</w:t>
      </w:r>
    </w:p>
    <w:p w:rsidR="00910F83" w:rsidRDefault="00910F83" w:rsidP="006B48E2">
      <w:pPr>
        <w:numPr>
          <w:ilvl w:val="0"/>
          <w:numId w:val="108"/>
        </w:numPr>
        <w:suppressAutoHyphens/>
        <w:spacing w:after="0" w:line="240" w:lineRule="auto"/>
        <w:jc w:val="both"/>
      </w:pPr>
      <w:r>
        <w:t>gestione del bilancio per la parte entrata e spesa;</w:t>
      </w:r>
    </w:p>
    <w:p w:rsidR="00910F83" w:rsidRDefault="00910F83" w:rsidP="006B48E2">
      <w:pPr>
        <w:numPr>
          <w:ilvl w:val="0"/>
          <w:numId w:val="108"/>
        </w:numPr>
        <w:suppressAutoHyphens/>
        <w:spacing w:after="0" w:line="240" w:lineRule="auto"/>
        <w:jc w:val="both"/>
      </w:pPr>
      <w:r>
        <w:t>controllo e salvaguardia degli equilibri finanziari;</w:t>
      </w:r>
    </w:p>
    <w:p w:rsidR="00910F83" w:rsidRDefault="00910F83" w:rsidP="006B48E2">
      <w:pPr>
        <w:numPr>
          <w:ilvl w:val="0"/>
          <w:numId w:val="108"/>
        </w:numPr>
        <w:suppressAutoHyphens/>
        <w:spacing w:after="0" w:line="240" w:lineRule="auto"/>
        <w:jc w:val="both"/>
      </w:pPr>
      <w:r>
        <w:t>gestione della liquidità;</w:t>
      </w:r>
    </w:p>
    <w:p w:rsidR="00910F83" w:rsidRDefault="00910F83" w:rsidP="006B48E2">
      <w:pPr>
        <w:numPr>
          <w:ilvl w:val="0"/>
          <w:numId w:val="108"/>
        </w:numPr>
        <w:suppressAutoHyphens/>
        <w:spacing w:after="0" w:line="240" w:lineRule="auto"/>
        <w:jc w:val="both"/>
      </w:pPr>
      <w:r>
        <w:t>rilevazione e dimostrazione dei risultati di gestione;</w:t>
      </w:r>
    </w:p>
    <w:p w:rsidR="00910F83" w:rsidRDefault="00910F83" w:rsidP="006B48E2">
      <w:pPr>
        <w:numPr>
          <w:ilvl w:val="0"/>
          <w:numId w:val="108"/>
        </w:numPr>
        <w:suppressAutoHyphens/>
        <w:spacing w:after="0" w:line="240" w:lineRule="auto"/>
        <w:jc w:val="both"/>
      </w:pPr>
      <w:r>
        <w:t>fonti di finanziamento degli investimenti;</w:t>
      </w:r>
    </w:p>
    <w:p w:rsidR="00910F83" w:rsidRDefault="00910F83" w:rsidP="006B48E2">
      <w:pPr>
        <w:numPr>
          <w:ilvl w:val="0"/>
          <w:numId w:val="108"/>
        </w:numPr>
        <w:suppressAutoHyphens/>
        <w:spacing w:after="0" w:line="240" w:lineRule="auto"/>
        <w:jc w:val="both"/>
      </w:pPr>
      <w:r>
        <w:t>rapporti con il Servizio di Tesoreria e con gli altri agenti contabili interni;</w:t>
      </w:r>
    </w:p>
    <w:p w:rsidR="00910F83" w:rsidRDefault="00910F83" w:rsidP="006B48E2">
      <w:pPr>
        <w:numPr>
          <w:ilvl w:val="0"/>
          <w:numId w:val="108"/>
        </w:numPr>
        <w:suppressAutoHyphens/>
        <w:spacing w:after="0" w:line="240" w:lineRule="auto"/>
        <w:jc w:val="both"/>
      </w:pPr>
      <w:r>
        <w:t>rapporti con l’organo di revisione economico-finanziaria;</w:t>
      </w:r>
    </w:p>
    <w:p w:rsidR="00910F83" w:rsidRDefault="00910F83" w:rsidP="006B48E2">
      <w:pPr>
        <w:numPr>
          <w:ilvl w:val="0"/>
          <w:numId w:val="108"/>
        </w:numPr>
        <w:suppressAutoHyphens/>
        <w:spacing w:after="0" w:line="240" w:lineRule="auto"/>
        <w:jc w:val="both"/>
      </w:pPr>
      <w:r>
        <w:t>rapporti con gli organi di governo ed i Responsabili dei servizi;</w:t>
      </w:r>
    </w:p>
    <w:p w:rsidR="00910F83" w:rsidRDefault="00910F83" w:rsidP="006B48E2">
      <w:pPr>
        <w:numPr>
          <w:ilvl w:val="0"/>
          <w:numId w:val="108"/>
        </w:numPr>
        <w:suppressAutoHyphens/>
        <w:spacing w:after="0" w:line="240" w:lineRule="auto"/>
        <w:jc w:val="both"/>
      </w:pPr>
      <w:r>
        <w:t xml:space="preserve">rapporti con gli organismi ed enti strumentali dell’ente, </w:t>
      </w:r>
      <w:r w:rsidRPr="00AC5F63">
        <w:t>per quanto concerne la verifica dell’andamento della gestione e degli equilibri economico-finanziari.</w:t>
      </w:r>
    </w:p>
    <w:p w:rsidR="00910F83" w:rsidRDefault="00910F83" w:rsidP="006B48E2">
      <w:pPr>
        <w:numPr>
          <w:ilvl w:val="0"/>
          <w:numId w:val="107"/>
        </w:numPr>
        <w:suppressAutoHyphens/>
        <w:spacing w:after="60" w:line="240" w:lineRule="auto"/>
        <w:jc w:val="both"/>
      </w:pPr>
      <w:r w:rsidRPr="00841B2E">
        <w:t xml:space="preserve">Il Servizio </w:t>
      </w:r>
      <w:r>
        <w:t xml:space="preserve">finanziario </w:t>
      </w:r>
      <w:r w:rsidRPr="00841B2E">
        <w:t>è strutturato</w:t>
      </w:r>
      <w:r>
        <w:t>,</w:t>
      </w:r>
      <w:r w:rsidRPr="00841B2E">
        <w:t xml:space="preserve"> dal punto di vista organizzativo</w:t>
      </w:r>
      <w:r>
        <w:t>,</w:t>
      </w:r>
      <w:r w:rsidRPr="00841B2E">
        <w:t xml:space="preserve"> secondo quanto stabilito dal regolamento per il funzionamento degli uffici e dei servizi.</w:t>
      </w:r>
    </w:p>
    <w:p w:rsidR="00910F83" w:rsidRDefault="00910F83" w:rsidP="00910F83">
      <w:pPr>
        <w:pStyle w:val="Titolo3"/>
        <w:keepLines w:val="0"/>
        <w:numPr>
          <w:ilvl w:val="2"/>
          <w:numId w:val="0"/>
        </w:numPr>
        <w:suppressAutoHyphens/>
        <w:spacing w:before="240" w:after="120" w:line="240" w:lineRule="auto"/>
        <w:jc w:val="center"/>
      </w:pPr>
      <w:bookmarkStart w:id="11" w:name="_Toc440811516"/>
      <w:bookmarkStart w:id="12" w:name="_Toc444525860"/>
      <w:r w:rsidRPr="003126B5">
        <w:rPr>
          <w:color w:val="auto"/>
        </w:rPr>
        <w:t>Art. 5</w:t>
      </w:r>
      <w:r w:rsidR="003126B5" w:rsidRPr="003126B5">
        <w:rPr>
          <w:color w:val="auto"/>
        </w:rPr>
        <w:t xml:space="preserve"> </w:t>
      </w:r>
      <w:r w:rsidRPr="003126B5">
        <w:rPr>
          <w:color w:val="auto"/>
        </w:rPr>
        <w:t>Responsabile del Servizio finanziario</w:t>
      </w:r>
      <w:r>
        <w:br/>
      </w:r>
      <w:bookmarkEnd w:id="11"/>
      <w:bookmarkEnd w:id="12"/>
    </w:p>
    <w:p w:rsidR="00910F83" w:rsidRDefault="00910F83" w:rsidP="006B48E2">
      <w:pPr>
        <w:numPr>
          <w:ilvl w:val="0"/>
          <w:numId w:val="109"/>
        </w:numPr>
        <w:suppressAutoHyphens/>
        <w:spacing w:after="60" w:line="240" w:lineRule="auto"/>
        <w:jc w:val="both"/>
      </w:pPr>
      <w:r>
        <w:t xml:space="preserve">Il Responsabile del Servizio finanziario, oltre alle funzioni attribuite dal </w:t>
      </w:r>
      <w:proofErr w:type="spellStart"/>
      <w:r>
        <w:t>D.Lgs.</w:t>
      </w:r>
      <w:proofErr w:type="spellEnd"/>
      <w:r>
        <w:t xml:space="preserve"> 267/00 ai Responsabili dei servizi:</w:t>
      </w:r>
    </w:p>
    <w:p w:rsidR="00910F83" w:rsidRDefault="00910F83" w:rsidP="006B48E2">
      <w:pPr>
        <w:numPr>
          <w:ilvl w:val="0"/>
          <w:numId w:val="110"/>
        </w:numPr>
        <w:suppressAutoHyphens/>
        <w:spacing w:after="0" w:line="240" w:lineRule="auto"/>
        <w:jc w:val="both"/>
      </w:pPr>
      <w:r>
        <w:t>verifica la veridicità delle previsioni di entrata e di compatibilità delle previsioni di spesa, avanzate dai vari servizi, da iscriversi nel bilancio di previsione finanziario;</w:t>
      </w:r>
    </w:p>
    <w:p w:rsidR="00910F83" w:rsidRDefault="00910F83" w:rsidP="006B48E2">
      <w:pPr>
        <w:numPr>
          <w:ilvl w:val="0"/>
          <w:numId w:val="110"/>
        </w:numPr>
        <w:suppressAutoHyphens/>
        <w:spacing w:after="0" w:line="240" w:lineRule="auto"/>
        <w:jc w:val="both"/>
      </w:pPr>
      <w:r>
        <w:t>verifica periodicamente lo stato di accertamento delle entrate e di impegno delle spese;</w:t>
      </w:r>
    </w:p>
    <w:p w:rsidR="00910F83" w:rsidRDefault="00910F83" w:rsidP="006B48E2">
      <w:pPr>
        <w:numPr>
          <w:ilvl w:val="0"/>
          <w:numId w:val="110"/>
        </w:numPr>
        <w:suppressAutoHyphens/>
        <w:spacing w:after="0" w:line="240" w:lineRule="auto"/>
        <w:jc w:val="both"/>
      </w:pPr>
      <w:r>
        <w:t>sovrintende alla salvaguardia degli equilibri finanziari e complessivi della gestione nonché al rispetto dei vincoli di finanza pubblica;</w:t>
      </w:r>
    </w:p>
    <w:p w:rsidR="00910F83" w:rsidRDefault="00910F83" w:rsidP="006B48E2">
      <w:pPr>
        <w:numPr>
          <w:ilvl w:val="0"/>
          <w:numId w:val="110"/>
        </w:numPr>
        <w:suppressAutoHyphens/>
        <w:spacing w:after="0" w:line="240" w:lineRule="auto"/>
        <w:jc w:val="both"/>
      </w:pPr>
      <w:r>
        <w:t>concorre alla predisposizione dei documenti di programmazione e rendicontazione;</w:t>
      </w:r>
    </w:p>
    <w:p w:rsidR="00910F83" w:rsidRDefault="00910F83" w:rsidP="006B48E2">
      <w:pPr>
        <w:numPr>
          <w:ilvl w:val="0"/>
          <w:numId w:val="110"/>
        </w:numPr>
        <w:suppressAutoHyphens/>
        <w:spacing w:after="0" w:line="240" w:lineRule="auto"/>
        <w:jc w:val="both"/>
      </w:pPr>
      <w:r>
        <w:t>assicura la corretta tenuta della contabilità economico-patrimoniale;</w:t>
      </w:r>
    </w:p>
    <w:p w:rsidR="00910F83" w:rsidRDefault="00910F83" w:rsidP="006B48E2">
      <w:pPr>
        <w:numPr>
          <w:ilvl w:val="0"/>
          <w:numId w:val="110"/>
        </w:numPr>
        <w:suppressAutoHyphens/>
        <w:spacing w:after="0" w:line="240" w:lineRule="auto"/>
        <w:jc w:val="both"/>
      </w:pPr>
      <w:r>
        <w:t>esprime il parere di regolarità contabile sulle proposte di deliberazione;</w:t>
      </w:r>
    </w:p>
    <w:p w:rsidR="00910F83" w:rsidRPr="00AC5F63" w:rsidRDefault="00910F83" w:rsidP="006B48E2">
      <w:pPr>
        <w:numPr>
          <w:ilvl w:val="0"/>
          <w:numId w:val="110"/>
        </w:numPr>
        <w:suppressAutoHyphens/>
        <w:spacing w:after="0" w:line="240" w:lineRule="auto"/>
        <w:jc w:val="both"/>
      </w:pPr>
      <w:r w:rsidRPr="00AC5F63">
        <w:t>A</w:t>
      </w:r>
      <w:r>
        <w:t xml:space="preserve">ppone il visto </w:t>
      </w:r>
      <w:r w:rsidRPr="00AC5F63">
        <w:t>di regolarità contabile attestante la copertura finanziaria sulle determinazioni;</w:t>
      </w:r>
    </w:p>
    <w:p w:rsidR="00910F83" w:rsidRDefault="00910F83" w:rsidP="006B48E2">
      <w:pPr>
        <w:numPr>
          <w:ilvl w:val="0"/>
          <w:numId w:val="110"/>
        </w:numPr>
        <w:suppressAutoHyphens/>
        <w:spacing w:after="0" w:line="240" w:lineRule="auto"/>
        <w:jc w:val="both"/>
      </w:pPr>
      <w:r>
        <w:t>effettua le segnalazioni obbligatorie al legale rappresentante dell'ente, a</w:t>
      </w:r>
      <w:r w:rsidR="00274ECD">
        <w:t xml:space="preserve">lla Giunta comunale, </w:t>
      </w:r>
      <w:r>
        <w:t xml:space="preserve"> al Segretario comunale ed all'Organo di revisione, nonché alla competente Sezione  regionale di controllo della Corte dei conti, di fatti o atti di cui sia venuto a conoscenza nell’esercizio delle proprie funzioni e che possano, a suo giudizio, </w:t>
      </w:r>
      <w:r w:rsidRPr="001A4C78">
        <w:t>comportare gravi irregolarità di gestione o provocare danni all’</w:t>
      </w:r>
      <w:r>
        <w:t>ente;</w:t>
      </w:r>
    </w:p>
    <w:p w:rsidR="00910F83" w:rsidRDefault="00910F83" w:rsidP="006B48E2">
      <w:pPr>
        <w:numPr>
          <w:ilvl w:val="0"/>
          <w:numId w:val="110"/>
        </w:numPr>
        <w:suppressAutoHyphens/>
        <w:spacing w:after="0" w:line="240" w:lineRule="auto"/>
        <w:jc w:val="both"/>
      </w:pPr>
      <w:r>
        <w:t>supporta gli organi di governo ed i Responsabili dei servizi con informazioni e valutazioni di natura finanziaria, economica e patrimoniale utili per l’esercizio delle loro funzioni.</w:t>
      </w:r>
    </w:p>
    <w:p w:rsidR="00910F83" w:rsidRDefault="00910F83" w:rsidP="006B48E2">
      <w:pPr>
        <w:numPr>
          <w:ilvl w:val="0"/>
          <w:numId w:val="109"/>
        </w:numPr>
        <w:suppressAutoHyphens/>
        <w:spacing w:after="60" w:line="240" w:lineRule="auto"/>
        <w:jc w:val="both"/>
      </w:pPr>
      <w:r>
        <w:t>Nell'esercizio di</w:t>
      </w:r>
      <w:r w:rsidRPr="004B4DE2">
        <w:t xml:space="preserve"> tali funzioni il </w:t>
      </w:r>
      <w:r>
        <w:t>Responsabile del Servizio finanziario</w:t>
      </w:r>
      <w:r w:rsidRPr="004B4DE2">
        <w:t xml:space="preserve"> agisce in autonomia</w:t>
      </w:r>
      <w:r w:rsidRPr="00E662E6">
        <w:t xml:space="preserve"> </w:t>
      </w:r>
      <w:r w:rsidRPr="004B4DE2">
        <w:t xml:space="preserve">nei limiti di quanto disposto dalle norme </w:t>
      </w:r>
      <w:proofErr w:type="spellStart"/>
      <w:r w:rsidRPr="004B4DE2">
        <w:t>ordinamentali</w:t>
      </w:r>
      <w:proofErr w:type="spellEnd"/>
      <w:r>
        <w:t>, dai principi</w:t>
      </w:r>
      <w:r w:rsidRPr="004B4DE2">
        <w:t xml:space="preserve"> </w:t>
      </w:r>
      <w:r>
        <w:t>contabili generali ed applicati</w:t>
      </w:r>
      <w:r w:rsidRPr="004B4DE2">
        <w:t xml:space="preserve"> e dai vincoli di </w:t>
      </w:r>
      <w:r w:rsidRPr="00E662E6">
        <w:t>finanza pubblica.</w:t>
      </w:r>
    </w:p>
    <w:p w:rsidR="00910F83" w:rsidRPr="00F4162E" w:rsidRDefault="00910F83" w:rsidP="00910F83">
      <w:pPr>
        <w:pStyle w:val="Titolo3"/>
        <w:keepLines w:val="0"/>
        <w:numPr>
          <w:ilvl w:val="2"/>
          <w:numId w:val="0"/>
        </w:numPr>
        <w:suppressAutoHyphens/>
        <w:spacing w:before="240" w:after="120" w:line="240" w:lineRule="auto"/>
        <w:jc w:val="center"/>
      </w:pPr>
      <w:bookmarkStart w:id="13" w:name="_Ref440778353"/>
      <w:bookmarkStart w:id="14" w:name="_Toc440811517"/>
      <w:bookmarkStart w:id="15" w:name="_Toc444525861"/>
      <w:r w:rsidRPr="003126B5">
        <w:rPr>
          <w:color w:val="auto"/>
        </w:rPr>
        <w:t>Art. 6</w:t>
      </w:r>
      <w:r w:rsidR="003126B5" w:rsidRPr="003126B5">
        <w:rPr>
          <w:color w:val="auto"/>
        </w:rPr>
        <w:t xml:space="preserve"> </w:t>
      </w:r>
      <w:r w:rsidRPr="003126B5">
        <w:rPr>
          <w:color w:val="auto"/>
        </w:rPr>
        <w:t>Competenze degli altri Responsabili dei servizi in materia finanziaria e contabile</w:t>
      </w:r>
      <w:r w:rsidRPr="00F4162E">
        <w:br/>
      </w:r>
      <w:bookmarkEnd w:id="13"/>
      <w:bookmarkEnd w:id="14"/>
      <w:bookmarkEnd w:id="15"/>
    </w:p>
    <w:p w:rsidR="00910F83" w:rsidRPr="006F7354" w:rsidRDefault="00910F83" w:rsidP="006B48E2">
      <w:pPr>
        <w:numPr>
          <w:ilvl w:val="0"/>
          <w:numId w:val="111"/>
        </w:numPr>
        <w:suppressAutoHyphens/>
        <w:spacing w:after="60" w:line="240" w:lineRule="auto"/>
        <w:jc w:val="both"/>
      </w:pPr>
      <w:r w:rsidRPr="006F7354">
        <w:t>I Responsabili dei servizi, con riferimento alla materia finanziaria e contabile:</w:t>
      </w:r>
    </w:p>
    <w:p w:rsidR="00910F83" w:rsidRPr="006F7354" w:rsidRDefault="00910F83" w:rsidP="006B48E2">
      <w:pPr>
        <w:numPr>
          <w:ilvl w:val="0"/>
          <w:numId w:val="112"/>
        </w:numPr>
        <w:suppressAutoHyphens/>
        <w:spacing w:after="0" w:line="240" w:lineRule="auto"/>
        <w:jc w:val="both"/>
      </w:pPr>
      <w:r w:rsidRPr="006F7354">
        <w:t>partecipano alla definizione degli obiettivi dell’ente e delle relative previsioni di entrata e di spesa;</w:t>
      </w:r>
    </w:p>
    <w:p w:rsidR="00910F83" w:rsidRPr="006F7354" w:rsidRDefault="00910F83" w:rsidP="006B48E2">
      <w:pPr>
        <w:numPr>
          <w:ilvl w:val="0"/>
          <w:numId w:val="112"/>
        </w:numPr>
        <w:suppressAutoHyphens/>
        <w:spacing w:after="0" w:line="240" w:lineRule="auto"/>
        <w:jc w:val="both"/>
      </w:pPr>
      <w:r w:rsidRPr="006F7354">
        <w:lastRenderedPageBreak/>
        <w:t xml:space="preserve">elaborano proposte di variazione degli obiettivi e delle poste finanziarie nel corso dell’esercizio ai sensi degli artt. 175, c. 5-quater e 177 del </w:t>
      </w:r>
      <w:proofErr w:type="spellStart"/>
      <w:r w:rsidRPr="006F7354">
        <w:t>D.Lgs.</w:t>
      </w:r>
      <w:proofErr w:type="spellEnd"/>
      <w:r w:rsidRPr="006F7354">
        <w:t xml:space="preserve"> 267/00 e del Titolo III del presente Regolamento;</w:t>
      </w:r>
    </w:p>
    <w:p w:rsidR="00910F83" w:rsidRPr="006F7354" w:rsidRDefault="00910F83" w:rsidP="006B48E2">
      <w:pPr>
        <w:numPr>
          <w:ilvl w:val="0"/>
          <w:numId w:val="112"/>
        </w:numPr>
        <w:suppressAutoHyphens/>
        <w:spacing w:after="0" w:line="240" w:lineRule="auto"/>
        <w:jc w:val="both"/>
      </w:pPr>
      <w:r w:rsidRPr="006F7354">
        <w:t xml:space="preserve">emanano i provvedimenti di accertamento dell’entrata, ai sensi dell’art. 179 del </w:t>
      </w:r>
      <w:proofErr w:type="spellStart"/>
      <w:r w:rsidRPr="006F7354">
        <w:t>D.Lgs.</w:t>
      </w:r>
      <w:proofErr w:type="spellEnd"/>
      <w:r w:rsidRPr="006F7354">
        <w:t xml:space="preserve"> 267/00 e dei principi contabili, e trasmettono al Servizio finanziario l’idonea documentazione di cui al comma 2 del medesimo articolo, ai fini dell’annotazione nelle scritture contabili, con le modalità ed i tempi previsti dal presente Regolamento;</w:t>
      </w:r>
    </w:p>
    <w:p w:rsidR="00910F83" w:rsidRPr="006F7354" w:rsidRDefault="00910F83" w:rsidP="006B48E2">
      <w:pPr>
        <w:numPr>
          <w:ilvl w:val="0"/>
          <w:numId w:val="112"/>
        </w:numPr>
        <w:suppressAutoHyphens/>
        <w:spacing w:after="0" w:line="240" w:lineRule="auto"/>
        <w:jc w:val="both"/>
      </w:pPr>
      <w:r w:rsidRPr="006F7354">
        <w:t>curano, nell'esercizio delle loro attribuzioni e sotto la loro personale Responsabilità, che le entrate afferenti i servizi di rispettiva competenza siano accertate, riscosse e versate integralmente in modo puntuale;</w:t>
      </w:r>
    </w:p>
    <w:p w:rsidR="00910F83" w:rsidRPr="006F7354" w:rsidRDefault="00910F83" w:rsidP="006B48E2">
      <w:pPr>
        <w:numPr>
          <w:ilvl w:val="0"/>
          <w:numId w:val="112"/>
        </w:numPr>
        <w:suppressAutoHyphens/>
        <w:spacing w:after="0" w:line="240" w:lineRule="auto"/>
        <w:jc w:val="both"/>
      </w:pPr>
      <w:r w:rsidRPr="006F7354">
        <w:t>segnalano tempestivamente, e comunque in occasione delle verifiche di salvaguardia degli equilibri di bilancio e della variazione di assestamento generale disposte ai sensi del presente regolamento, situazioni di mancato e/o minore accertamento di entrate che possano compromettere, anche potenzialmente, la salvaguardia degli equilibri di bilancio;</w:t>
      </w:r>
    </w:p>
    <w:p w:rsidR="00910F83" w:rsidRPr="006F7354" w:rsidRDefault="00910F83" w:rsidP="006B48E2">
      <w:pPr>
        <w:numPr>
          <w:ilvl w:val="0"/>
          <w:numId w:val="112"/>
        </w:numPr>
        <w:suppressAutoHyphens/>
        <w:spacing w:after="0" w:line="240" w:lineRule="auto"/>
        <w:jc w:val="both"/>
      </w:pPr>
      <w:r w:rsidRPr="006F7354">
        <w:t>gestiscono e monitorano sistematicamente le procedure di riscossione delle entrate di loro competenza, comprese quelle di riscossione coattiva per i crediti riconosciuti di dubbia esigibilità, adottando tutte le misure necessarie a garantirne l’incasso nei termini previsti;</w:t>
      </w:r>
    </w:p>
    <w:p w:rsidR="00910F83" w:rsidRPr="006F7354" w:rsidRDefault="00910F83" w:rsidP="006B48E2">
      <w:pPr>
        <w:numPr>
          <w:ilvl w:val="0"/>
          <w:numId w:val="112"/>
        </w:numPr>
        <w:suppressAutoHyphens/>
        <w:spacing w:after="0" w:line="240" w:lineRule="auto"/>
        <w:jc w:val="both"/>
      </w:pPr>
      <w:r w:rsidRPr="006F7354">
        <w:t xml:space="preserve">sottoscrivono gli atti di impegno di spesa, denominati determinazioni (art. 193, c. 9 del </w:t>
      </w:r>
      <w:proofErr w:type="spellStart"/>
      <w:r w:rsidRPr="006F7354">
        <w:t>D.Lgs.</w:t>
      </w:r>
      <w:proofErr w:type="spellEnd"/>
      <w:r w:rsidRPr="006F7354">
        <w:t xml:space="preserve"> 267/00) e li trasmettono al Servizio finanziario con le modalità ed i tempi definiti dal presente Regolamento;</w:t>
      </w:r>
    </w:p>
    <w:p w:rsidR="00910F83" w:rsidRPr="006F7354" w:rsidRDefault="00910F83" w:rsidP="006B48E2">
      <w:pPr>
        <w:numPr>
          <w:ilvl w:val="0"/>
          <w:numId w:val="112"/>
        </w:numPr>
        <w:suppressAutoHyphens/>
        <w:spacing w:after="0" w:line="240" w:lineRule="auto"/>
        <w:jc w:val="both"/>
      </w:pPr>
      <w:r w:rsidRPr="006F7354">
        <w:t xml:space="preserve">danno corso agli atti di impegno ai sensi dell’art. 191 del </w:t>
      </w:r>
      <w:proofErr w:type="spellStart"/>
      <w:r w:rsidRPr="006F7354">
        <w:t>D.Lgs.</w:t>
      </w:r>
      <w:proofErr w:type="spellEnd"/>
      <w:r w:rsidRPr="006F7354">
        <w:t xml:space="preserve"> 267/00;</w:t>
      </w:r>
    </w:p>
    <w:p w:rsidR="00910F83" w:rsidRPr="006F7354" w:rsidRDefault="00910F83" w:rsidP="006B48E2">
      <w:pPr>
        <w:numPr>
          <w:ilvl w:val="0"/>
          <w:numId w:val="112"/>
        </w:numPr>
        <w:suppressAutoHyphens/>
        <w:spacing w:after="0" w:line="240" w:lineRule="auto"/>
        <w:jc w:val="both"/>
      </w:pPr>
      <w:r w:rsidRPr="006F7354">
        <w:t xml:space="preserve">accertano preventivamente che il programma dei pagamenti conseguenti ad impegni di spesa assunti sia compatibile con i relativi stanziamenti di cassa e con le regole di finanza pubblica (art. 9, c. 2 del </w:t>
      </w:r>
      <w:proofErr w:type="spellStart"/>
      <w:r w:rsidRPr="006F7354">
        <w:t>DL</w:t>
      </w:r>
      <w:proofErr w:type="spellEnd"/>
      <w:r w:rsidRPr="006F7354">
        <w:t xml:space="preserve"> 78/09 e art. 183, c. 8 del </w:t>
      </w:r>
      <w:proofErr w:type="spellStart"/>
      <w:r w:rsidRPr="006F7354">
        <w:t>D.Lgs.</w:t>
      </w:r>
      <w:proofErr w:type="spellEnd"/>
      <w:r w:rsidRPr="006F7354">
        <w:t xml:space="preserve"> 267/00);</w:t>
      </w:r>
    </w:p>
    <w:p w:rsidR="00910F83" w:rsidRPr="006F7354" w:rsidRDefault="00910F83" w:rsidP="006B48E2">
      <w:pPr>
        <w:numPr>
          <w:ilvl w:val="0"/>
          <w:numId w:val="112"/>
        </w:numPr>
        <w:suppressAutoHyphens/>
        <w:spacing w:after="0" w:line="240" w:lineRule="auto"/>
        <w:jc w:val="both"/>
      </w:pPr>
      <w:r w:rsidRPr="006F7354">
        <w:t xml:space="preserve">sottoscrivono gli atti di liquidazione tecnica ai sensi dell’art. 184 del </w:t>
      </w:r>
      <w:proofErr w:type="spellStart"/>
      <w:r w:rsidRPr="006F7354">
        <w:t>D.Lgs.</w:t>
      </w:r>
      <w:proofErr w:type="spellEnd"/>
      <w:r w:rsidRPr="006F7354">
        <w:t xml:space="preserve"> 267/00, e si assumono la Responsabilità, valutabile ad ogni fine di legge, in merito alle dichiarazioni del carattere di liquidabilità delle spese, secondo quanto previsto dal Punto 6.1 del principio contabile applicato di contabilità finanziaria. </w:t>
      </w:r>
    </w:p>
    <w:p w:rsidR="00910F83" w:rsidRPr="006F7354" w:rsidRDefault="00910F83" w:rsidP="006B48E2">
      <w:pPr>
        <w:numPr>
          <w:ilvl w:val="0"/>
          <w:numId w:val="112"/>
        </w:numPr>
        <w:suppressAutoHyphens/>
        <w:spacing w:after="0" w:line="240" w:lineRule="auto"/>
        <w:jc w:val="both"/>
      </w:pPr>
      <w:r w:rsidRPr="006F7354">
        <w:t>partecipano alla definizione dello stato di attuazione del programmi (Punto 4.2, lett. a del Principio contabile sulla programmazione) e dei report di controllo sullo stato di attuazione del PEG;</w:t>
      </w:r>
    </w:p>
    <w:p w:rsidR="00910F83" w:rsidRPr="006F7354" w:rsidRDefault="00910F83" w:rsidP="006B48E2">
      <w:pPr>
        <w:numPr>
          <w:ilvl w:val="0"/>
          <w:numId w:val="112"/>
        </w:numPr>
        <w:suppressAutoHyphens/>
        <w:spacing w:after="0" w:line="240" w:lineRule="auto"/>
        <w:jc w:val="both"/>
      </w:pPr>
      <w:r w:rsidRPr="006F7354">
        <w:t xml:space="preserve">collaborano con il Responsabile del Servizio finanziario rendendo disponibili le informazioni necessarie all’espletamento delle funzioni di coordinamento e gestione dell'attività finanziaria e contabile dell’ente e rispondono direttamente e personalmente dell’attendibilità, chiarezza e rigorosità tecnica delle informazioni rese disponibili, anche ai fini della verifica di veridicità delle previsioni di entrata e di compatibilità delle previsioni di spesa di competenza del Responsabile del Servizio finanziario, ai sensi dell’art. 153, c. 4 del </w:t>
      </w:r>
      <w:proofErr w:type="spellStart"/>
      <w:r w:rsidRPr="006F7354">
        <w:t>D.Lgs.</w:t>
      </w:r>
      <w:proofErr w:type="spellEnd"/>
      <w:r w:rsidRPr="006F7354">
        <w:t xml:space="preserve"> 267/00;</w:t>
      </w:r>
    </w:p>
    <w:p w:rsidR="00910F83" w:rsidRPr="006F7354" w:rsidRDefault="00910F83" w:rsidP="006B48E2">
      <w:pPr>
        <w:numPr>
          <w:ilvl w:val="0"/>
          <w:numId w:val="112"/>
        </w:numPr>
        <w:suppressAutoHyphens/>
        <w:spacing w:after="0" w:line="240" w:lineRule="auto"/>
        <w:jc w:val="both"/>
      </w:pPr>
      <w:r w:rsidRPr="006F7354">
        <w:t xml:space="preserve">collaborano con il Responsabile del Servizio finanziario nelle operazioni di </w:t>
      </w:r>
      <w:proofErr w:type="spellStart"/>
      <w:r w:rsidRPr="006F7354">
        <w:t>riaccertamento</w:t>
      </w:r>
      <w:proofErr w:type="spellEnd"/>
      <w:r w:rsidRPr="006F7354">
        <w:t xml:space="preserve"> ordinario e straordinario dei residui attivi e passivi nonché nella stesura della relazione sulla gestione (art. 231 del </w:t>
      </w:r>
      <w:proofErr w:type="spellStart"/>
      <w:r w:rsidRPr="006F7354">
        <w:t>D.Lgs.</w:t>
      </w:r>
      <w:proofErr w:type="spellEnd"/>
      <w:r w:rsidRPr="006F7354">
        <w:t xml:space="preserve"> 267/00) e della relazione al rendiconto (Punto 8.2 del Principio </w:t>
      </w:r>
      <w:r w:rsidR="002668AA">
        <w:t>contabile sulla programmazione).</w:t>
      </w:r>
    </w:p>
    <w:p w:rsidR="00910F83" w:rsidRDefault="00D64921" w:rsidP="008A3271">
      <w:pPr>
        <w:pStyle w:val="Paragrafoelenco"/>
        <w:numPr>
          <w:ilvl w:val="0"/>
          <w:numId w:val="111"/>
        </w:numPr>
        <w:ind w:right="12"/>
        <w:jc w:val="both"/>
      </w:pPr>
      <w:r>
        <w:t xml:space="preserve">Ove il regolamento sugli uffici e servizi abbia attribuito ai componenti dell’Organo esecutivo </w:t>
      </w:r>
      <w:r w:rsidR="008A3271">
        <w:t xml:space="preserve">la Responsabilità degli uffici e dei servizi ed il potere di adottare atti anche di natura tecnica gestionale ai sensi di quanto previsto dall’art. 53 c. 23 della L. 388/2000 e </w:t>
      </w:r>
      <w:proofErr w:type="spellStart"/>
      <w:r w:rsidR="008A3271">
        <w:t>s.m.i.</w:t>
      </w:r>
      <w:proofErr w:type="spellEnd"/>
      <w:r w:rsidR="008A3271">
        <w:t>, le disposizioni di cui al comma 1e le altre disposizioni del presente regolamento  che riguardano i responsabili dei servizi si intendono riferite ai componenti dell’organo esecutivo.</w:t>
      </w:r>
    </w:p>
    <w:p w:rsidR="00910F83" w:rsidRDefault="00910F83" w:rsidP="00910F83">
      <w:pPr>
        <w:pStyle w:val="Titolo3"/>
        <w:keepLines w:val="0"/>
        <w:numPr>
          <w:ilvl w:val="2"/>
          <w:numId w:val="0"/>
        </w:numPr>
        <w:suppressAutoHyphens/>
        <w:spacing w:before="240" w:after="120" w:line="240" w:lineRule="auto"/>
        <w:jc w:val="center"/>
      </w:pPr>
      <w:bookmarkStart w:id="16" w:name="_Toc440811519"/>
      <w:bookmarkStart w:id="17" w:name="_Toc444525863"/>
      <w:r w:rsidRPr="003126B5">
        <w:rPr>
          <w:color w:val="auto"/>
        </w:rPr>
        <w:t>art. 7</w:t>
      </w:r>
      <w:r w:rsidR="003126B5" w:rsidRPr="003126B5">
        <w:rPr>
          <w:color w:val="auto"/>
        </w:rPr>
        <w:t xml:space="preserve"> </w:t>
      </w:r>
      <w:r w:rsidRPr="003126B5">
        <w:rPr>
          <w:color w:val="auto"/>
        </w:rPr>
        <w:t>Servizio di economato</w:t>
      </w:r>
      <w:r>
        <w:br/>
      </w:r>
      <w:bookmarkEnd w:id="16"/>
      <w:bookmarkEnd w:id="17"/>
    </w:p>
    <w:p w:rsidR="00910F83" w:rsidRPr="00AC5F63" w:rsidRDefault="00910F83" w:rsidP="006B48E2">
      <w:pPr>
        <w:numPr>
          <w:ilvl w:val="0"/>
          <w:numId w:val="113"/>
        </w:numPr>
        <w:suppressAutoHyphens/>
        <w:spacing w:after="60" w:line="240" w:lineRule="auto"/>
        <w:jc w:val="both"/>
      </w:pPr>
      <w:r w:rsidRPr="00841B2E">
        <w:t>Il Servizio di economato è strutturato dal punto di vista organizzativo secondo quanto stabilito dal regolamento per il funzionamento degli uffici e dei servizi</w:t>
      </w:r>
      <w:r>
        <w:t xml:space="preserve"> </w:t>
      </w:r>
      <w:r w:rsidRPr="00AC5F63">
        <w:t>o da altri atti di natura organizzativa.</w:t>
      </w:r>
    </w:p>
    <w:p w:rsidR="00910F83" w:rsidRDefault="00910F83" w:rsidP="006B48E2">
      <w:pPr>
        <w:numPr>
          <w:ilvl w:val="0"/>
          <w:numId w:val="113"/>
        </w:numPr>
        <w:suppressAutoHyphens/>
        <w:spacing w:after="60" w:line="240" w:lineRule="auto"/>
        <w:jc w:val="both"/>
      </w:pPr>
      <w:r w:rsidRPr="00841B2E">
        <w:lastRenderedPageBreak/>
        <w:t>Le funzioni del Servizio di economato sono definite</w:t>
      </w:r>
      <w:r>
        <w:t>,</w:t>
      </w:r>
      <w:r w:rsidRPr="00841B2E">
        <w:t xml:space="preserve"> nel rispetto del </w:t>
      </w:r>
      <w:proofErr w:type="spellStart"/>
      <w:r>
        <w:t>D.Lgs.</w:t>
      </w:r>
      <w:proofErr w:type="spellEnd"/>
      <w:r>
        <w:t xml:space="preserve"> 267/00,</w:t>
      </w:r>
      <w:r w:rsidRPr="00841B2E">
        <w:t xml:space="preserve"> con apposito separato regolamento.</w:t>
      </w:r>
    </w:p>
    <w:p w:rsidR="00910F83" w:rsidRDefault="00910F83">
      <w:pPr>
        <w:ind w:left="-5" w:right="12"/>
      </w:pPr>
    </w:p>
    <w:p w:rsidR="003521BF" w:rsidRPr="00ED3018" w:rsidRDefault="00E34D92">
      <w:pPr>
        <w:spacing w:after="201" w:line="259" w:lineRule="auto"/>
        <w:ind w:left="-5"/>
        <w:rPr>
          <w:u w:val="single"/>
        </w:rPr>
      </w:pPr>
      <w:r w:rsidRPr="00ED3018">
        <w:rPr>
          <w:sz w:val="24"/>
          <w:u w:val="single"/>
        </w:rPr>
        <w:t xml:space="preserve">TITOLO II - BILANCIO E PROGRAMMAZIONE </w:t>
      </w:r>
    </w:p>
    <w:p w:rsidR="003521BF" w:rsidRPr="003126B5" w:rsidRDefault="00E34D92" w:rsidP="003126B5">
      <w:pPr>
        <w:ind w:left="-5" w:right="12"/>
        <w:jc w:val="center"/>
        <w:rPr>
          <w:b/>
        </w:rPr>
      </w:pPr>
      <w:r w:rsidRPr="003126B5">
        <w:rPr>
          <w:b/>
        </w:rPr>
        <w:t xml:space="preserve">Art.  </w:t>
      </w:r>
      <w:r w:rsidR="002668AA" w:rsidRPr="003126B5">
        <w:rPr>
          <w:b/>
        </w:rPr>
        <w:t>8</w:t>
      </w:r>
      <w:r w:rsidRPr="003126B5">
        <w:rPr>
          <w:b/>
        </w:rPr>
        <w:t xml:space="preserve">  -  Gli strumenti della programmazione</w:t>
      </w:r>
    </w:p>
    <w:p w:rsidR="00857E40" w:rsidRDefault="00E34D92">
      <w:pPr>
        <w:spacing w:after="7"/>
        <w:ind w:left="-5" w:right="1548"/>
      </w:pPr>
      <w:r>
        <w:t xml:space="preserve">Secondo quanto previsto dal principio applicato della programmazione,  gli strumenti della programmazione degli enti locali sono: </w:t>
      </w:r>
    </w:p>
    <w:p w:rsidR="003521BF" w:rsidRDefault="00E34D92">
      <w:pPr>
        <w:spacing w:after="7"/>
        <w:ind w:left="-5" w:right="1548"/>
      </w:pPr>
      <w:r>
        <w:t xml:space="preserve">- il Documento unico di programmazione (DUP); </w:t>
      </w:r>
    </w:p>
    <w:p w:rsidR="003521BF" w:rsidRDefault="00E34D92" w:rsidP="006B48E2">
      <w:pPr>
        <w:numPr>
          <w:ilvl w:val="0"/>
          <w:numId w:val="1"/>
        </w:numPr>
        <w:spacing w:after="8"/>
        <w:ind w:right="12" w:hanging="118"/>
      </w:pPr>
      <w:r>
        <w:t xml:space="preserve">il bilancio di previsione finanziario; </w:t>
      </w:r>
    </w:p>
    <w:p w:rsidR="003521BF" w:rsidRDefault="00E34D92" w:rsidP="006B48E2">
      <w:pPr>
        <w:numPr>
          <w:ilvl w:val="0"/>
          <w:numId w:val="1"/>
        </w:numPr>
        <w:spacing w:after="10"/>
        <w:ind w:right="12" w:hanging="118"/>
      </w:pPr>
      <w:r>
        <w:t xml:space="preserve">il piano esecutivo di gestione che coincide con il piano delle performance; </w:t>
      </w:r>
    </w:p>
    <w:p w:rsidR="003521BF" w:rsidRDefault="00E34D92" w:rsidP="006B48E2">
      <w:pPr>
        <w:numPr>
          <w:ilvl w:val="0"/>
          <w:numId w:val="1"/>
        </w:numPr>
        <w:spacing w:after="10"/>
        <w:ind w:right="12" w:hanging="118"/>
      </w:pPr>
      <w:r>
        <w:t xml:space="preserve">il piano degli indicatori di bilancio; </w:t>
      </w:r>
    </w:p>
    <w:p w:rsidR="003521BF" w:rsidRDefault="00E34D92" w:rsidP="006B48E2">
      <w:pPr>
        <w:numPr>
          <w:ilvl w:val="0"/>
          <w:numId w:val="1"/>
        </w:numPr>
        <w:spacing w:after="7"/>
        <w:ind w:right="12" w:hanging="118"/>
      </w:pPr>
      <w:r>
        <w:t xml:space="preserve">l'assestamento del bilancio, comprendente lo stato di attuazione dei programmi e il controllo della salvaguardia degli equilibri di bilancio; </w:t>
      </w:r>
    </w:p>
    <w:p w:rsidR="003521BF" w:rsidRDefault="00E34D92" w:rsidP="006B48E2">
      <w:pPr>
        <w:numPr>
          <w:ilvl w:val="0"/>
          <w:numId w:val="1"/>
        </w:numPr>
        <w:spacing w:after="12"/>
        <w:ind w:right="12" w:hanging="118"/>
      </w:pPr>
      <w:r>
        <w:t xml:space="preserve">le variazioni di bilancio; </w:t>
      </w:r>
    </w:p>
    <w:p w:rsidR="003521BF" w:rsidRDefault="00E34D92" w:rsidP="006B48E2">
      <w:pPr>
        <w:numPr>
          <w:ilvl w:val="0"/>
          <w:numId w:val="1"/>
        </w:numPr>
        <w:ind w:right="12" w:hanging="118"/>
      </w:pPr>
      <w:r>
        <w:t xml:space="preserve">il rendiconto sulla gestione, che conclude il sistema di bilancio dell'ente. </w:t>
      </w:r>
    </w:p>
    <w:p w:rsidR="003521BF" w:rsidRPr="003126B5" w:rsidRDefault="00E34D92" w:rsidP="003126B5">
      <w:pPr>
        <w:ind w:left="-5" w:right="12"/>
        <w:jc w:val="center"/>
        <w:rPr>
          <w:b/>
        </w:rPr>
      </w:pPr>
      <w:r w:rsidRPr="003126B5">
        <w:rPr>
          <w:b/>
        </w:rPr>
        <w:t xml:space="preserve">Art.  </w:t>
      </w:r>
      <w:r w:rsidR="002668AA" w:rsidRPr="003126B5">
        <w:rPr>
          <w:b/>
        </w:rPr>
        <w:t>9</w:t>
      </w:r>
      <w:r w:rsidRPr="003126B5">
        <w:rPr>
          <w:b/>
        </w:rPr>
        <w:t xml:space="preserve">  -  Linee programmatiche di mandato</w:t>
      </w:r>
    </w:p>
    <w:p w:rsidR="003521BF" w:rsidRDefault="00E34D92" w:rsidP="006B48E2">
      <w:pPr>
        <w:numPr>
          <w:ilvl w:val="0"/>
          <w:numId w:val="2"/>
        </w:numPr>
        <w:ind w:right="12" w:hanging="218"/>
      </w:pPr>
      <w:r>
        <w:t xml:space="preserve">Le linee programmatiche costituiscono il piano strategico di mandato dell'ente definito sulla base del programma elettorale del Sindaco e costituisce il primo adempimento </w:t>
      </w:r>
      <w:proofErr w:type="spellStart"/>
      <w:r>
        <w:t>programmatorio</w:t>
      </w:r>
      <w:proofErr w:type="spellEnd"/>
      <w:r>
        <w:t xml:space="preserve"> spettante al Sindaco.  </w:t>
      </w:r>
    </w:p>
    <w:p w:rsidR="003521BF" w:rsidRDefault="00E34D92" w:rsidP="006B48E2">
      <w:pPr>
        <w:numPr>
          <w:ilvl w:val="0"/>
          <w:numId w:val="2"/>
        </w:numPr>
        <w:ind w:right="12" w:hanging="218"/>
      </w:pPr>
      <w:r>
        <w:t xml:space="preserve">Le linee programmatiche rappresentano il documento di riferimento per la predisposizione e l'aggiornamento degli altri strumenti di pianificazione e programmazione. </w:t>
      </w:r>
    </w:p>
    <w:p w:rsidR="003521BF" w:rsidRDefault="00E34D92" w:rsidP="006B48E2">
      <w:pPr>
        <w:numPr>
          <w:ilvl w:val="0"/>
          <w:numId w:val="2"/>
        </w:numPr>
        <w:ind w:right="12" w:hanging="218"/>
      </w:pPr>
      <w:r>
        <w:t xml:space="preserve">Le linee programmatiche sono presentate dal Sindaco al Consiglio entro i termini previsti nello Statuto. </w:t>
      </w:r>
    </w:p>
    <w:p w:rsidR="003521BF" w:rsidRDefault="00E34D92" w:rsidP="006B48E2">
      <w:pPr>
        <w:numPr>
          <w:ilvl w:val="0"/>
          <w:numId w:val="2"/>
        </w:numPr>
        <w:ind w:right="12" w:hanging="218"/>
      </w:pPr>
      <w:r>
        <w:t xml:space="preserve">Alla discussione consiliare segue una votazione,  vengono altresì annotate le posizioni dei singoli e dei gruppi al fine di poterne tenere conto nei successivi documenti programmatori. </w:t>
      </w:r>
    </w:p>
    <w:p w:rsidR="003521BF" w:rsidRDefault="00E34D92" w:rsidP="006B48E2">
      <w:pPr>
        <w:numPr>
          <w:ilvl w:val="0"/>
          <w:numId w:val="2"/>
        </w:numPr>
        <w:ind w:right="12" w:hanging="218"/>
      </w:pPr>
      <w:r>
        <w:t xml:space="preserve">Il documento è redatto per missioni, programmi e progetti, nel rispetto del postulato della coerenza tra i documenti del sistema di bilancio. </w:t>
      </w:r>
    </w:p>
    <w:p w:rsidR="003126B5" w:rsidRDefault="003126B5" w:rsidP="003126B5">
      <w:pPr>
        <w:ind w:left="0" w:right="12" w:firstLine="0"/>
      </w:pPr>
    </w:p>
    <w:p w:rsidR="003521BF" w:rsidRPr="003126B5" w:rsidRDefault="00E34D92" w:rsidP="003126B5">
      <w:pPr>
        <w:ind w:left="-5" w:right="12"/>
        <w:jc w:val="center"/>
        <w:rPr>
          <w:b/>
        </w:rPr>
      </w:pPr>
      <w:r w:rsidRPr="003126B5">
        <w:rPr>
          <w:b/>
        </w:rPr>
        <w:t xml:space="preserve">Art.  </w:t>
      </w:r>
      <w:r w:rsidR="002668AA" w:rsidRPr="003126B5">
        <w:rPr>
          <w:b/>
        </w:rPr>
        <w:t>10</w:t>
      </w:r>
      <w:r w:rsidRPr="003126B5">
        <w:rPr>
          <w:b/>
        </w:rPr>
        <w:t xml:space="preserve">  -  Documento unico di Programmazione</w:t>
      </w:r>
    </w:p>
    <w:p w:rsidR="003521BF" w:rsidRDefault="00E34D92">
      <w:pPr>
        <w:spacing w:after="10"/>
        <w:ind w:left="-5" w:right="12"/>
      </w:pPr>
      <w:r>
        <w:t xml:space="preserve">1. Il Documento unico di programmazione: </w:t>
      </w:r>
    </w:p>
    <w:p w:rsidR="003521BF" w:rsidRDefault="00E34D92" w:rsidP="006B48E2">
      <w:pPr>
        <w:numPr>
          <w:ilvl w:val="0"/>
          <w:numId w:val="3"/>
        </w:numPr>
        <w:spacing w:after="10"/>
        <w:ind w:right="12" w:hanging="118"/>
      </w:pPr>
      <w:r>
        <w:t xml:space="preserve">ha carattere generale e costituisce la guida strategica ed operativa dell'ente; </w:t>
      </w:r>
    </w:p>
    <w:p w:rsidR="003521BF" w:rsidRDefault="00E34D92" w:rsidP="006B48E2">
      <w:pPr>
        <w:numPr>
          <w:ilvl w:val="0"/>
          <w:numId w:val="3"/>
        </w:numPr>
        <w:spacing w:after="12"/>
        <w:ind w:right="12" w:hanging="118"/>
      </w:pPr>
      <w:r>
        <w:t xml:space="preserve">è composto dalla Sezione strategica della durata pari a quelle del mandato amministrativo, e dalla Sezione operativa di durata pari a quella del bilancio di previsione finanziario; </w:t>
      </w:r>
    </w:p>
    <w:p w:rsidR="003521BF" w:rsidRDefault="00E34D92" w:rsidP="006B48E2">
      <w:pPr>
        <w:numPr>
          <w:ilvl w:val="0"/>
          <w:numId w:val="3"/>
        </w:numPr>
        <w:ind w:right="12" w:hanging="118"/>
      </w:pPr>
      <w:r>
        <w:t xml:space="preserve">costituisce presupposto indispensabile per l'approvazione del bilancio di previsione.  </w:t>
      </w:r>
    </w:p>
    <w:p w:rsidR="003521BF" w:rsidRDefault="00E34D92" w:rsidP="006B48E2">
      <w:pPr>
        <w:numPr>
          <w:ilvl w:val="0"/>
          <w:numId w:val="4"/>
        </w:numPr>
        <w:ind w:right="12" w:hanging="218"/>
      </w:pPr>
      <w:r>
        <w:t xml:space="preserve">Il Documento unico di programmazione è predisposto nel rispetto di quanto previsto dal principio applicato della programmazione di cui all'allegato 4.1 del decreto legislativo 118/2011 e successive modificazioni. </w:t>
      </w:r>
    </w:p>
    <w:p w:rsidR="003521BF" w:rsidRDefault="00E34D92" w:rsidP="006B48E2">
      <w:pPr>
        <w:numPr>
          <w:ilvl w:val="0"/>
          <w:numId w:val="4"/>
        </w:numPr>
        <w:ind w:right="12" w:hanging="218"/>
      </w:pPr>
      <w:r>
        <w:lastRenderedPageBreak/>
        <w:t xml:space="preserve">Entro il 20 luglio di ciascun anno la Giunta presenta al Consiglio mediante trasmissione telematica ai capigruppo consiliari del Documento unico di programmazione per le conseguenti deliberazioni da adottarsi entro il 31 luglio. </w:t>
      </w:r>
    </w:p>
    <w:p w:rsidR="003521BF" w:rsidRDefault="00E34D92" w:rsidP="006B48E2">
      <w:pPr>
        <w:numPr>
          <w:ilvl w:val="0"/>
          <w:numId w:val="4"/>
        </w:numPr>
        <w:ind w:right="12" w:hanging="218"/>
      </w:pPr>
      <w:r>
        <w:t xml:space="preserve">Entro il 15 novembre di ciascun anno, con lo schema di delibera del bilancio di previsione finanziario, la Giunta presenta al Consiglio, mediante trasmissione ai capigruppo consiliari, la nota di aggiornamento del Documento unico di programmazione. </w:t>
      </w:r>
    </w:p>
    <w:p w:rsidR="003521BF" w:rsidRDefault="00E34D92" w:rsidP="006B48E2">
      <w:pPr>
        <w:numPr>
          <w:ilvl w:val="0"/>
          <w:numId w:val="4"/>
        </w:numPr>
        <w:ind w:right="12" w:hanging="218"/>
      </w:pPr>
      <w:r>
        <w:t xml:space="preserve">Il parere di regolarità tecnica è rilasciato da tutti i responsabili di Area dell’ente. </w:t>
      </w:r>
    </w:p>
    <w:p w:rsidR="003521BF" w:rsidRDefault="00E34D92" w:rsidP="006B48E2">
      <w:pPr>
        <w:numPr>
          <w:ilvl w:val="0"/>
          <w:numId w:val="4"/>
        </w:numPr>
        <w:ind w:right="12" w:hanging="218"/>
      </w:pPr>
      <w:r>
        <w:t xml:space="preserve">Il parere del responsabile del servizio finanziario in tale documento deve evidenziare gli effetti  finanziari complessivi conseguenti alla realizzazione dei progetti/azioni e non necessariamente l'equilibrio di bilancio che invece dovrà essere conseguito nella fase di redazione del bilancio di previsione. </w:t>
      </w:r>
    </w:p>
    <w:p w:rsidR="003521BF" w:rsidRDefault="00E34D92">
      <w:pPr>
        <w:spacing w:after="217" w:line="259" w:lineRule="auto"/>
        <w:ind w:left="-5"/>
      </w:pPr>
      <w:r>
        <w:t xml:space="preserve">Sezione I - Il bilancio di previsione  </w:t>
      </w:r>
    </w:p>
    <w:p w:rsidR="003521BF" w:rsidRPr="003126B5" w:rsidRDefault="00E34D92" w:rsidP="003126B5">
      <w:pPr>
        <w:ind w:left="-5" w:right="12"/>
        <w:jc w:val="center"/>
        <w:rPr>
          <w:b/>
        </w:rPr>
      </w:pPr>
      <w:r w:rsidRPr="003126B5">
        <w:rPr>
          <w:b/>
        </w:rPr>
        <w:t xml:space="preserve">Art.  </w:t>
      </w:r>
      <w:r w:rsidR="002668AA" w:rsidRPr="003126B5">
        <w:rPr>
          <w:b/>
        </w:rPr>
        <w:t>11</w:t>
      </w:r>
      <w:r w:rsidRPr="003126B5">
        <w:rPr>
          <w:b/>
        </w:rPr>
        <w:t xml:space="preserve">  -  Il bilancio di previsione finanziario</w:t>
      </w:r>
    </w:p>
    <w:p w:rsidR="003521BF" w:rsidRDefault="00E34D92">
      <w:pPr>
        <w:ind w:left="-5" w:right="12"/>
      </w:pPr>
      <w:r>
        <w:t xml:space="preserve">1. Il Consiglio comunale, annualmente e secondo le tempistiche e il percorso delineato negli articoli successivi, approva il bilancio di previsione finanziario riferito ad almeno un triennio, comprendente le previsioni di competenza e di cassa del primo esercizio del periodo considerato e le previsioni di competenza degli esercizi successivi, osservando i principi contabili generali e approvati allegati al decreto legislativo 23 giugno 2011, n. 118, e successive modificazioni. </w:t>
      </w:r>
    </w:p>
    <w:p w:rsidR="003521BF" w:rsidRPr="003126B5" w:rsidRDefault="00E34D92" w:rsidP="003126B5">
      <w:pPr>
        <w:ind w:left="-5" w:right="12"/>
        <w:jc w:val="center"/>
        <w:rPr>
          <w:b/>
        </w:rPr>
      </w:pPr>
      <w:r w:rsidRPr="003126B5">
        <w:rPr>
          <w:b/>
        </w:rPr>
        <w:t xml:space="preserve">Art. </w:t>
      </w:r>
      <w:r w:rsidR="002668AA" w:rsidRPr="003126B5">
        <w:rPr>
          <w:b/>
        </w:rPr>
        <w:t>12</w:t>
      </w:r>
      <w:r w:rsidRPr="003126B5">
        <w:rPr>
          <w:b/>
        </w:rPr>
        <w:t xml:space="preserve">  -  Predisposizione del bilancio di previsione</w:t>
      </w:r>
    </w:p>
    <w:p w:rsidR="003521BF" w:rsidRDefault="00E34D92" w:rsidP="006B48E2">
      <w:pPr>
        <w:numPr>
          <w:ilvl w:val="0"/>
          <w:numId w:val="5"/>
        </w:numPr>
        <w:ind w:right="12"/>
      </w:pPr>
      <w:r>
        <w:t xml:space="preserve">Lo schema di bilancio di previsione finanziario e il Documento unico di Programmazione sono predisposti dalla Giunta comunale e presentati all'organo consiliare, mediante trasmissione ai capigruppo consiliari, entro </w:t>
      </w:r>
      <w:r w:rsidR="00E771E6">
        <w:t>i termini previsti da</w:t>
      </w:r>
      <w:r w:rsidR="00981167">
        <w:t>l legislatore.</w:t>
      </w:r>
      <w:r>
        <w:t xml:space="preserve">  </w:t>
      </w:r>
    </w:p>
    <w:p w:rsidR="003521BF" w:rsidRDefault="00E34D92" w:rsidP="006B48E2">
      <w:pPr>
        <w:numPr>
          <w:ilvl w:val="0"/>
          <w:numId w:val="5"/>
        </w:numPr>
        <w:ind w:right="12"/>
      </w:pPr>
      <w:r>
        <w:t xml:space="preserve">Allo schema di bilancio dovranno essere allegati tutti gli allegati di cui all'art. 172 del </w:t>
      </w:r>
      <w:proofErr w:type="spellStart"/>
      <w:r>
        <w:t>Tuel</w:t>
      </w:r>
      <w:proofErr w:type="spellEnd"/>
      <w:r>
        <w:t xml:space="preserve"> nonché la relazione dell'organo di revisione. Tutta la documentazione può pure essere trasmessa per via telematica. </w:t>
      </w:r>
    </w:p>
    <w:p w:rsidR="003521BF" w:rsidRDefault="00E34D92" w:rsidP="006B48E2">
      <w:pPr>
        <w:numPr>
          <w:ilvl w:val="0"/>
          <w:numId w:val="5"/>
        </w:numPr>
        <w:ind w:right="12"/>
      </w:pPr>
      <w:r>
        <w:t xml:space="preserve">Entro  </w:t>
      </w:r>
      <w:r w:rsidR="00E771E6">
        <w:t>1</w:t>
      </w:r>
      <w:r>
        <w:t xml:space="preserve">5 </w:t>
      </w:r>
      <w:r w:rsidR="00E771E6">
        <w:t xml:space="preserve">giorni dalla data di convocazione del consiglio comunale, </w:t>
      </w:r>
      <w:r>
        <w:t xml:space="preserve"> il responsabile del Servizio Finanziario presenta lo schema di delibera di approvazione del bilancio di previsione e relativi allegati all'organo di revisione economico finanziario ai fini del rilascio della propria relazione. </w:t>
      </w:r>
    </w:p>
    <w:p w:rsidR="003521BF" w:rsidRDefault="00E34D92" w:rsidP="006B48E2">
      <w:pPr>
        <w:numPr>
          <w:ilvl w:val="0"/>
          <w:numId w:val="5"/>
        </w:numPr>
        <w:ind w:right="12"/>
      </w:pPr>
      <w:r>
        <w:t xml:space="preserve">Contestualmente all’invio dei documenti di cui ai commi 1 e 2 ai consiglieri comunali, gli stessi documenti sono depositati presso l’ufficio ragioneria/segreteria. Del deposito è dato avviso mediante affissione all'Albo pretorio on </w:t>
      </w:r>
      <w:proofErr w:type="spellStart"/>
      <w:r>
        <w:t>line</w:t>
      </w:r>
      <w:proofErr w:type="spellEnd"/>
      <w:r>
        <w:t xml:space="preserve">, sul sito web dell'ente . </w:t>
      </w:r>
    </w:p>
    <w:p w:rsidR="003521BF" w:rsidRDefault="00E34D92" w:rsidP="006B48E2">
      <w:pPr>
        <w:numPr>
          <w:ilvl w:val="0"/>
          <w:numId w:val="5"/>
        </w:numPr>
        <w:ind w:right="12"/>
      </w:pPr>
      <w:r>
        <w:t xml:space="preserve">Dalla data del deposito dei documenti alla data di approvazione del consiglio comunale devono trascorrere almeno 20 giorni.  </w:t>
      </w:r>
    </w:p>
    <w:p w:rsidR="003521BF" w:rsidRDefault="00E34D92">
      <w:pPr>
        <w:ind w:left="-5" w:right="12"/>
      </w:pPr>
      <w:r>
        <w:t xml:space="preserve">In caso di proroga dei termini di approvazione del bilancio previsionale vengono traslati tutti  i riferimenti temporali sopra individuati, mantenendo i medesimi termini per l’espletamento della procedura. </w:t>
      </w:r>
    </w:p>
    <w:p w:rsidR="003521BF" w:rsidRPr="003126B5" w:rsidRDefault="00E34D92" w:rsidP="003126B5">
      <w:pPr>
        <w:ind w:left="-5" w:right="12"/>
        <w:jc w:val="center"/>
        <w:rPr>
          <w:b/>
        </w:rPr>
      </w:pPr>
      <w:r w:rsidRPr="003126B5">
        <w:rPr>
          <w:b/>
        </w:rPr>
        <w:t xml:space="preserve">Art.  </w:t>
      </w:r>
      <w:r w:rsidR="002668AA" w:rsidRPr="003126B5">
        <w:rPr>
          <w:b/>
        </w:rPr>
        <w:t>13</w:t>
      </w:r>
      <w:r w:rsidRPr="003126B5">
        <w:rPr>
          <w:b/>
        </w:rPr>
        <w:t xml:space="preserve">  -  Presentazione di emendamenti</w:t>
      </w:r>
    </w:p>
    <w:p w:rsidR="003521BF" w:rsidRDefault="00E34D92" w:rsidP="006B48E2">
      <w:pPr>
        <w:numPr>
          <w:ilvl w:val="0"/>
          <w:numId w:val="6"/>
        </w:numPr>
        <w:ind w:right="12" w:hanging="218"/>
      </w:pPr>
      <w:r>
        <w:t xml:space="preserve">I consiglieri comunali e gli assessori hanno facoltà di presentare emendamenti allo schema di bilancio dal giorno successivo al deposito e per i successivi 15 giorni consecutivi.  </w:t>
      </w:r>
    </w:p>
    <w:p w:rsidR="003521BF" w:rsidRDefault="00E34D92" w:rsidP="006B48E2">
      <w:pPr>
        <w:numPr>
          <w:ilvl w:val="0"/>
          <w:numId w:val="6"/>
        </w:numPr>
        <w:ind w:right="12" w:hanging="218"/>
      </w:pPr>
      <w:r>
        <w:lastRenderedPageBreak/>
        <w:t xml:space="preserve">A seguito di variazioni del quadro normativo di riferimento sopravvenute,  l'organo esecutivo presenta all'organo consiliare entro 4  giorni consecutivi prima di quello previsto per l'approvazione del bilancio, emendamenti allo schema di bilancio e alla nota di aggiornamento al Documento unico di programmazione.  </w:t>
      </w:r>
    </w:p>
    <w:p w:rsidR="003521BF" w:rsidRDefault="00E34D92" w:rsidP="006B48E2">
      <w:pPr>
        <w:numPr>
          <w:ilvl w:val="0"/>
          <w:numId w:val="6"/>
        </w:numPr>
        <w:spacing w:after="10"/>
        <w:ind w:right="12" w:hanging="218"/>
      </w:pPr>
      <w:r>
        <w:t xml:space="preserve">Gli emendamenti: </w:t>
      </w:r>
    </w:p>
    <w:p w:rsidR="003521BF" w:rsidRDefault="00E34D92" w:rsidP="006B48E2">
      <w:pPr>
        <w:numPr>
          <w:ilvl w:val="0"/>
          <w:numId w:val="7"/>
        </w:numPr>
        <w:spacing w:after="10"/>
        <w:ind w:right="12" w:hanging="223"/>
      </w:pPr>
      <w:r>
        <w:t xml:space="preserve">devono essere presentati nella forma scritta e nei termini indicati; </w:t>
      </w:r>
    </w:p>
    <w:p w:rsidR="003521BF" w:rsidRDefault="00E34D92" w:rsidP="006B48E2">
      <w:pPr>
        <w:numPr>
          <w:ilvl w:val="0"/>
          <w:numId w:val="7"/>
        </w:numPr>
        <w:ind w:right="12" w:hanging="223"/>
      </w:pPr>
      <w:r>
        <w:t xml:space="preserve">non possono determinare squilibri di bilancio e devono assicurare il corretto utilizzo delle risorse finanziarie a destinazione vincolata. </w:t>
      </w:r>
    </w:p>
    <w:p w:rsidR="003521BF" w:rsidRDefault="00E34D92">
      <w:pPr>
        <w:ind w:left="-5" w:right="12"/>
      </w:pPr>
      <w:r>
        <w:t xml:space="preserve">4. Gli emendamenti presentati dai consiglieri dovranno essere istruiti per giungere all’attenzione del consiglio comunale accompagnati da un parere congiunto dell'organo di revisione e del responsabile del servizio finanziario da esprimere entro il giorno precedente l'approvazione in Consiglio del  bilancio. Tale parere dovrà esprimersi in ordine all'ammissibilità o meno dell'emendamento il quale sarà definitivamente approvato in Consiglio nella stessa seduta di approvazione del bilancio.  </w:t>
      </w:r>
    </w:p>
    <w:p w:rsidR="003521BF" w:rsidRPr="003126B5" w:rsidRDefault="00E34D92" w:rsidP="003126B5">
      <w:pPr>
        <w:ind w:left="-5" w:right="12"/>
        <w:jc w:val="center"/>
        <w:rPr>
          <w:b/>
          <w:color w:val="auto"/>
        </w:rPr>
      </w:pPr>
      <w:r w:rsidRPr="003126B5">
        <w:rPr>
          <w:b/>
          <w:color w:val="auto"/>
        </w:rPr>
        <w:t xml:space="preserve">Art. </w:t>
      </w:r>
      <w:r w:rsidR="002668AA" w:rsidRPr="003126B5">
        <w:rPr>
          <w:b/>
          <w:color w:val="auto"/>
        </w:rPr>
        <w:t>14</w:t>
      </w:r>
      <w:r w:rsidRPr="003126B5">
        <w:rPr>
          <w:b/>
          <w:color w:val="auto"/>
        </w:rPr>
        <w:t xml:space="preserve">  -  Conoscenza dei contenuti del  bilancio e dei suoi allegati</w:t>
      </w:r>
    </w:p>
    <w:p w:rsidR="003521BF" w:rsidRDefault="00E34D92" w:rsidP="006B48E2">
      <w:pPr>
        <w:numPr>
          <w:ilvl w:val="0"/>
          <w:numId w:val="8"/>
        </w:numPr>
        <w:ind w:right="12"/>
      </w:pPr>
      <w:r>
        <w:t xml:space="preserve">Al fine di assicurare ai cittadini e agli organismi di partecipazione di cui all'art. 8 del </w:t>
      </w:r>
      <w:proofErr w:type="spellStart"/>
      <w:r>
        <w:t>Tuel</w:t>
      </w:r>
      <w:proofErr w:type="spellEnd"/>
      <w:r>
        <w:t xml:space="preserve">, la conoscenza dei contenuti significativi del bilancio annuale e dei suoi allegati,  l'ente può disporre forme di consultazione delle commissioni </w:t>
      </w:r>
      <w:proofErr w:type="spellStart"/>
      <w:r>
        <w:t>consigliari</w:t>
      </w:r>
      <w:proofErr w:type="spellEnd"/>
      <w:r>
        <w:t xml:space="preserve">, degli enti, delle istituzioni, delle forme organizzative e associative della società civile.  </w:t>
      </w:r>
    </w:p>
    <w:p w:rsidR="003521BF" w:rsidRDefault="00E34D92" w:rsidP="006B48E2">
      <w:pPr>
        <w:numPr>
          <w:ilvl w:val="0"/>
          <w:numId w:val="8"/>
        </w:numPr>
        <w:ind w:right="12"/>
      </w:pPr>
      <w:r>
        <w:t xml:space="preserve">Il bilancio annuale e i suoi allegati possono altresì  essere illustrati in apposite forme di comunicazione a cura dell'ente e in particolare anche tramite l'utilizzo di strumenti  informatici per assicurarne una migliore e più facile conoscenza da parte del cittadino. </w:t>
      </w:r>
    </w:p>
    <w:p w:rsidR="00CB1A87" w:rsidRDefault="00CB1A87" w:rsidP="00CB1A87">
      <w:pPr>
        <w:ind w:left="0" w:right="12" w:firstLine="0"/>
      </w:pPr>
    </w:p>
    <w:p w:rsidR="003521BF" w:rsidRDefault="00E34D92">
      <w:pPr>
        <w:spacing w:after="217" w:line="259" w:lineRule="auto"/>
        <w:ind w:left="-5"/>
      </w:pPr>
      <w:r>
        <w:t xml:space="preserve">Sezione II - Il piano esecutivo di gestione </w:t>
      </w:r>
    </w:p>
    <w:p w:rsidR="002668AA" w:rsidRDefault="002668AA">
      <w:pPr>
        <w:ind w:left="-5" w:right="12"/>
      </w:pPr>
    </w:p>
    <w:p w:rsidR="003521BF" w:rsidRPr="00CB1A87" w:rsidRDefault="00E34D92" w:rsidP="00CB1A87">
      <w:pPr>
        <w:ind w:left="-5" w:right="12"/>
        <w:jc w:val="center"/>
        <w:rPr>
          <w:b/>
          <w:color w:val="auto"/>
        </w:rPr>
      </w:pPr>
      <w:r w:rsidRPr="00CB1A87">
        <w:rPr>
          <w:b/>
          <w:color w:val="auto"/>
        </w:rPr>
        <w:t>Art. 1</w:t>
      </w:r>
      <w:r w:rsidR="002668AA" w:rsidRPr="00CB1A87">
        <w:rPr>
          <w:b/>
          <w:color w:val="auto"/>
        </w:rPr>
        <w:t>5</w:t>
      </w:r>
      <w:r w:rsidRPr="00CB1A87">
        <w:rPr>
          <w:b/>
          <w:color w:val="auto"/>
        </w:rPr>
        <w:t xml:space="preserve">  -  Piano esecutivo di gestione</w:t>
      </w:r>
    </w:p>
    <w:p w:rsidR="002668AA" w:rsidRPr="006F7354" w:rsidRDefault="002668AA" w:rsidP="006B48E2">
      <w:pPr>
        <w:numPr>
          <w:ilvl w:val="0"/>
          <w:numId w:val="114"/>
        </w:numPr>
        <w:suppressAutoHyphens/>
        <w:spacing w:after="60" w:line="240" w:lineRule="auto"/>
        <w:jc w:val="both"/>
      </w:pPr>
      <w:r w:rsidRPr="006F7354">
        <w:t>Il Piano esecutivo di gestione costituisce:</w:t>
      </w:r>
    </w:p>
    <w:p w:rsidR="002668AA" w:rsidRPr="006F7354" w:rsidRDefault="002668AA" w:rsidP="006B48E2">
      <w:pPr>
        <w:numPr>
          <w:ilvl w:val="0"/>
          <w:numId w:val="115"/>
        </w:numPr>
        <w:suppressAutoHyphens/>
        <w:spacing w:after="0" w:line="240" w:lineRule="auto"/>
        <w:jc w:val="both"/>
      </w:pPr>
      <w:r w:rsidRPr="006F7354">
        <w:t xml:space="preserve">il documento di programmazione esecutiva di natura previsionale, finanziaria ed </w:t>
      </w:r>
      <w:proofErr w:type="spellStart"/>
      <w:r w:rsidRPr="006F7354">
        <w:t>autorizzatoria</w:t>
      </w:r>
      <w:proofErr w:type="spellEnd"/>
      <w:r w:rsidRPr="006F7354">
        <w:t>, proposto dal Segretario comunale ed approvato dalla Giunta, definito sulla base dei contenuti delle linee programmatiche per azioni e progetti, del DUP semplificato e del bilancio di previsione finanziario;</w:t>
      </w:r>
    </w:p>
    <w:p w:rsidR="002668AA" w:rsidRPr="006F7354" w:rsidRDefault="002668AA" w:rsidP="006B48E2">
      <w:pPr>
        <w:numPr>
          <w:ilvl w:val="0"/>
          <w:numId w:val="115"/>
        </w:numPr>
        <w:suppressAutoHyphens/>
        <w:spacing w:after="0" w:line="240" w:lineRule="auto"/>
        <w:jc w:val="both"/>
      </w:pPr>
      <w:r w:rsidRPr="006F7354">
        <w:t>lo strumento con il quale la Giunta assegna ai Responsabili dei servizi gli obiettivi esecutivi e le dotazioni finanziarie, umane e strumentali funzionali al loro raggiungimento;</w:t>
      </w:r>
    </w:p>
    <w:p w:rsidR="002668AA" w:rsidRPr="006F7354" w:rsidRDefault="002668AA" w:rsidP="006B48E2">
      <w:pPr>
        <w:numPr>
          <w:ilvl w:val="0"/>
          <w:numId w:val="115"/>
        </w:numPr>
        <w:suppressAutoHyphens/>
        <w:spacing w:after="0" w:line="240" w:lineRule="auto"/>
        <w:jc w:val="both"/>
      </w:pPr>
      <w:r w:rsidRPr="006F7354">
        <w:t xml:space="preserve">il presupposto per la definizione dei report di controllo di gestione e del successivo percorso di valutazione della performance (art. 196 del </w:t>
      </w:r>
      <w:proofErr w:type="spellStart"/>
      <w:r w:rsidRPr="006F7354">
        <w:t>D.Lgs.</w:t>
      </w:r>
      <w:proofErr w:type="spellEnd"/>
      <w:r w:rsidRPr="006F7354">
        <w:t xml:space="preserve"> 267/00).</w:t>
      </w:r>
    </w:p>
    <w:p w:rsidR="002668AA" w:rsidRDefault="002668AA">
      <w:pPr>
        <w:ind w:left="-5" w:right="12"/>
      </w:pPr>
    </w:p>
    <w:p w:rsidR="003521BF" w:rsidRDefault="002668AA" w:rsidP="002668AA">
      <w:pPr>
        <w:spacing w:after="8"/>
        <w:ind w:left="0" w:right="12" w:firstLine="0"/>
      </w:pPr>
      <w:r>
        <w:t xml:space="preserve">2.    </w:t>
      </w:r>
      <w:r w:rsidR="00E34D92">
        <w:t xml:space="preserve">Il piano esecutivo , inoltre: </w:t>
      </w:r>
    </w:p>
    <w:p w:rsidR="003521BF" w:rsidRDefault="00E34D92" w:rsidP="006B48E2">
      <w:pPr>
        <w:numPr>
          <w:ilvl w:val="0"/>
          <w:numId w:val="9"/>
        </w:numPr>
        <w:spacing w:after="10"/>
        <w:ind w:right="12" w:hanging="233"/>
      </w:pPr>
      <w:r>
        <w:t xml:space="preserve">delimita gli ambiti decisionali e di intervento di amministratori e posizioni organizzative; </w:t>
      </w:r>
    </w:p>
    <w:p w:rsidR="003521BF" w:rsidRDefault="00E34D92" w:rsidP="006B48E2">
      <w:pPr>
        <w:numPr>
          <w:ilvl w:val="0"/>
          <w:numId w:val="9"/>
        </w:numPr>
        <w:spacing w:after="10"/>
        <w:ind w:right="12" w:hanging="233"/>
      </w:pPr>
      <w:r>
        <w:t xml:space="preserve">esplicita gli indirizzi politici e guida la gestione; </w:t>
      </w:r>
    </w:p>
    <w:p w:rsidR="003521BF" w:rsidRDefault="00E34D92" w:rsidP="006B48E2">
      <w:pPr>
        <w:numPr>
          <w:ilvl w:val="0"/>
          <w:numId w:val="9"/>
        </w:numPr>
        <w:spacing w:after="8"/>
        <w:ind w:right="12" w:hanging="233"/>
      </w:pPr>
      <w:r>
        <w:t xml:space="preserve">sancisce la fattibilità tecnica di detti indirizzi; </w:t>
      </w:r>
    </w:p>
    <w:p w:rsidR="003521BF" w:rsidRDefault="00E34D92" w:rsidP="006B48E2">
      <w:pPr>
        <w:numPr>
          <w:ilvl w:val="0"/>
          <w:numId w:val="9"/>
        </w:numPr>
        <w:ind w:right="12" w:hanging="233"/>
      </w:pPr>
      <w:r>
        <w:lastRenderedPageBreak/>
        <w:t xml:space="preserve">responsabilizza sull'utilizzo delle risorse e sul raggiungimento dei risultati; </w:t>
      </w:r>
    </w:p>
    <w:p w:rsidR="003521BF" w:rsidRDefault="00E34D92" w:rsidP="006B48E2">
      <w:pPr>
        <w:numPr>
          <w:ilvl w:val="0"/>
          <w:numId w:val="9"/>
        </w:numPr>
        <w:spacing w:after="7"/>
        <w:ind w:right="12" w:hanging="233"/>
      </w:pPr>
      <w:r>
        <w:t xml:space="preserve">favorisce, grazie alla previsione degli indici di risultato, l'attività di controllo di gestione e costituisce un elemento portante dei sistemi di valutazione; </w:t>
      </w:r>
    </w:p>
    <w:p w:rsidR="003521BF" w:rsidRDefault="00E34D92" w:rsidP="006B48E2">
      <w:pPr>
        <w:numPr>
          <w:ilvl w:val="0"/>
          <w:numId w:val="9"/>
        </w:numPr>
        <w:spacing w:after="8"/>
        <w:ind w:right="12" w:hanging="233"/>
      </w:pPr>
      <w:r>
        <w:t xml:space="preserve">assegna la responsabilità di acquisizione delle entrate; </w:t>
      </w:r>
    </w:p>
    <w:p w:rsidR="003521BF" w:rsidRDefault="00E34D92" w:rsidP="006B48E2">
      <w:pPr>
        <w:numPr>
          <w:ilvl w:val="0"/>
          <w:numId w:val="9"/>
        </w:numPr>
        <w:spacing w:after="12"/>
        <w:ind w:right="12" w:hanging="233"/>
      </w:pPr>
      <w:r>
        <w:t xml:space="preserve">autorizza la spesa; </w:t>
      </w:r>
    </w:p>
    <w:p w:rsidR="003521BF" w:rsidRDefault="00E34D92" w:rsidP="006B48E2">
      <w:pPr>
        <w:numPr>
          <w:ilvl w:val="0"/>
          <w:numId w:val="9"/>
        </w:numPr>
        <w:ind w:right="12" w:hanging="233"/>
      </w:pPr>
      <w:r>
        <w:t xml:space="preserve">articola i contenuti del Documento Unico di Programmazione e del bilancio di previsione. </w:t>
      </w:r>
    </w:p>
    <w:p w:rsidR="003521BF" w:rsidRDefault="002668AA">
      <w:pPr>
        <w:ind w:left="-5" w:right="12"/>
      </w:pPr>
      <w:r>
        <w:t>3</w:t>
      </w:r>
      <w:r w:rsidR="00E34D92">
        <w:t>.</w:t>
      </w:r>
      <w:r>
        <w:t xml:space="preserve"> </w:t>
      </w:r>
      <w:r w:rsidR="00E34D92">
        <w:t xml:space="preserve"> </w:t>
      </w:r>
      <w:r>
        <w:t xml:space="preserve">  </w:t>
      </w:r>
      <w:r w:rsidR="00E34D92">
        <w:t xml:space="preserve">Sulla base della delibera di approvazione del bilancio, il Segretario comunale promuove la fase di negoziazione degli obiettivi e delle risorse con le Posizioni organizzative e la parte politica, e supporta la parte amministrativa nella formulazione degli obiettivi per ciascun centro di entrata/spesa del Piano, tenuto conto delle risorse complessivamente attribuite ai programmi del DUP. </w:t>
      </w:r>
    </w:p>
    <w:p w:rsidR="003521BF" w:rsidRPr="00CB1A87" w:rsidRDefault="00E34D92" w:rsidP="00CB1A87">
      <w:pPr>
        <w:ind w:left="-5" w:right="12"/>
        <w:jc w:val="center"/>
        <w:rPr>
          <w:b/>
          <w:color w:val="auto"/>
        </w:rPr>
      </w:pPr>
      <w:r w:rsidRPr="00CB1A87">
        <w:rPr>
          <w:b/>
          <w:color w:val="auto"/>
        </w:rPr>
        <w:t>Art. 1</w:t>
      </w:r>
      <w:r w:rsidR="002668AA" w:rsidRPr="00CB1A87">
        <w:rPr>
          <w:b/>
          <w:color w:val="auto"/>
        </w:rPr>
        <w:t>6</w:t>
      </w:r>
      <w:r w:rsidRPr="00CB1A87">
        <w:rPr>
          <w:b/>
          <w:color w:val="auto"/>
        </w:rPr>
        <w:t xml:space="preserve">  -  Struttura del piano esecutivo di gestione</w:t>
      </w:r>
    </w:p>
    <w:p w:rsidR="003521BF" w:rsidRDefault="00E34D92">
      <w:pPr>
        <w:ind w:left="-5" w:right="12"/>
      </w:pPr>
      <w:r>
        <w:t xml:space="preserve">1. Il piano esecutivo di gestione è  costituito per ciascun centro di responsabilità da: </w:t>
      </w:r>
    </w:p>
    <w:p w:rsidR="003521BF" w:rsidRDefault="00E34D92" w:rsidP="006B48E2">
      <w:pPr>
        <w:numPr>
          <w:ilvl w:val="0"/>
          <w:numId w:val="10"/>
        </w:numPr>
        <w:spacing w:after="10"/>
        <w:ind w:right="12" w:hanging="233"/>
      </w:pPr>
      <w:r>
        <w:t xml:space="preserve">obiettivi gestionali, riferiti a progetti; </w:t>
      </w:r>
    </w:p>
    <w:p w:rsidR="003521BF" w:rsidRDefault="00E34D92" w:rsidP="006B48E2">
      <w:pPr>
        <w:numPr>
          <w:ilvl w:val="0"/>
          <w:numId w:val="10"/>
        </w:numPr>
        <w:spacing w:after="10"/>
        <w:ind w:right="12" w:hanging="233"/>
      </w:pPr>
      <w:r>
        <w:t xml:space="preserve">linee guida di attuazione degli obiettivi di gestione; </w:t>
      </w:r>
    </w:p>
    <w:p w:rsidR="003521BF" w:rsidRDefault="00E34D92" w:rsidP="006B48E2">
      <w:pPr>
        <w:numPr>
          <w:ilvl w:val="0"/>
          <w:numId w:val="10"/>
        </w:numPr>
        <w:spacing w:after="8"/>
        <w:ind w:right="12" w:hanging="233"/>
      </w:pPr>
      <w:r>
        <w:t xml:space="preserve">appropriati indicatori, con relativi target; </w:t>
      </w:r>
    </w:p>
    <w:p w:rsidR="003521BF" w:rsidRDefault="00E34D92" w:rsidP="006B48E2">
      <w:pPr>
        <w:numPr>
          <w:ilvl w:val="0"/>
          <w:numId w:val="10"/>
        </w:numPr>
        <w:spacing w:after="12"/>
        <w:ind w:right="12" w:hanging="233"/>
      </w:pPr>
      <w:r>
        <w:t xml:space="preserve">budget; </w:t>
      </w:r>
    </w:p>
    <w:p w:rsidR="003521BF" w:rsidRDefault="00E34D92" w:rsidP="006B48E2">
      <w:pPr>
        <w:numPr>
          <w:ilvl w:val="0"/>
          <w:numId w:val="10"/>
        </w:numPr>
        <w:ind w:right="12" w:hanging="233"/>
      </w:pPr>
      <w:r>
        <w:t xml:space="preserve">risorse umane e strumentali. </w:t>
      </w:r>
    </w:p>
    <w:p w:rsidR="003521BF" w:rsidRPr="00CB1A87" w:rsidRDefault="00E34D92" w:rsidP="00CB1A87">
      <w:pPr>
        <w:ind w:left="-5" w:right="12"/>
        <w:jc w:val="center"/>
        <w:rPr>
          <w:b/>
          <w:color w:val="auto"/>
        </w:rPr>
      </w:pPr>
      <w:r w:rsidRPr="00CB1A87">
        <w:rPr>
          <w:b/>
          <w:color w:val="auto"/>
        </w:rPr>
        <w:t>Art. 1</w:t>
      </w:r>
      <w:r w:rsidR="002668AA" w:rsidRPr="00CB1A87">
        <w:rPr>
          <w:b/>
          <w:color w:val="auto"/>
        </w:rPr>
        <w:t xml:space="preserve">7 </w:t>
      </w:r>
      <w:r w:rsidRPr="00CB1A87">
        <w:rPr>
          <w:b/>
          <w:color w:val="auto"/>
        </w:rPr>
        <w:t xml:space="preserve"> -  Definizione di centro di responsabilità</w:t>
      </w:r>
    </w:p>
    <w:p w:rsidR="003521BF" w:rsidRDefault="00E34D92">
      <w:pPr>
        <w:spacing w:after="7"/>
        <w:ind w:left="-5" w:right="12"/>
      </w:pPr>
      <w:r>
        <w:t xml:space="preserve">1. Il centro di responsabilità è un ambito organizzativo e gestionale al cui responsabile sono assegnati formalmente: </w:t>
      </w:r>
    </w:p>
    <w:p w:rsidR="003521BF" w:rsidRDefault="00E34D92" w:rsidP="006B48E2">
      <w:pPr>
        <w:numPr>
          <w:ilvl w:val="0"/>
          <w:numId w:val="11"/>
        </w:numPr>
        <w:spacing w:after="10"/>
        <w:ind w:right="12" w:hanging="233"/>
      </w:pPr>
      <w:r>
        <w:t xml:space="preserve">obiettivi di gestione collegati a indicatori e target di risultato; </w:t>
      </w:r>
    </w:p>
    <w:p w:rsidR="003521BF" w:rsidRDefault="00E34D92" w:rsidP="006B48E2">
      <w:pPr>
        <w:numPr>
          <w:ilvl w:val="0"/>
          <w:numId w:val="11"/>
        </w:numPr>
        <w:spacing w:after="12"/>
        <w:ind w:right="12" w:hanging="233"/>
      </w:pPr>
      <w:r>
        <w:t xml:space="preserve">dotazioni finanziarie, umane e strumentali, da impiegare per il raggiungimento degli obiettivi; </w:t>
      </w:r>
    </w:p>
    <w:p w:rsidR="003521BF" w:rsidRDefault="00E34D92" w:rsidP="006B48E2">
      <w:pPr>
        <w:numPr>
          <w:ilvl w:val="0"/>
          <w:numId w:val="11"/>
        </w:numPr>
        <w:ind w:right="12" w:hanging="233"/>
      </w:pPr>
      <w:r>
        <w:t xml:space="preserve">responsabilità sul raggiungimento degli obiettivi e sull'utilizzo delle dotazioni. </w:t>
      </w:r>
    </w:p>
    <w:p w:rsidR="003521BF" w:rsidRPr="00CB1A87" w:rsidRDefault="00E34D92" w:rsidP="00CB1A87">
      <w:pPr>
        <w:ind w:left="-5" w:right="12"/>
        <w:jc w:val="center"/>
        <w:rPr>
          <w:b/>
          <w:color w:val="auto"/>
        </w:rPr>
      </w:pPr>
      <w:r w:rsidRPr="00CB1A87">
        <w:rPr>
          <w:b/>
          <w:color w:val="auto"/>
        </w:rPr>
        <w:t>Art. 1</w:t>
      </w:r>
      <w:r w:rsidR="002668AA" w:rsidRPr="00CB1A87">
        <w:rPr>
          <w:b/>
          <w:color w:val="auto"/>
        </w:rPr>
        <w:t>8</w:t>
      </w:r>
      <w:r w:rsidRPr="00CB1A87">
        <w:rPr>
          <w:b/>
          <w:color w:val="auto"/>
        </w:rPr>
        <w:t xml:space="preserve">  -  Pareri sul piano esecutivo di gestione</w:t>
      </w:r>
    </w:p>
    <w:p w:rsidR="003521BF" w:rsidRDefault="00E34D92">
      <w:pPr>
        <w:spacing w:after="8"/>
        <w:ind w:left="-5" w:right="12"/>
      </w:pPr>
      <w:r>
        <w:t xml:space="preserve">1. La delibera di approvazione del piano esecutivo gestione è corredata da: </w:t>
      </w:r>
    </w:p>
    <w:p w:rsidR="003521BF" w:rsidRDefault="00E34D92" w:rsidP="006B48E2">
      <w:pPr>
        <w:numPr>
          <w:ilvl w:val="0"/>
          <w:numId w:val="12"/>
        </w:numPr>
        <w:ind w:right="12" w:hanging="233"/>
      </w:pPr>
      <w:r>
        <w:t xml:space="preserve">parere di regolarità tecnica del Segretario comunale che si estende alla coerenza del piano con i programmi del Documento Unico di Programmazione e alla coerenza tra gli obiettivi assegnati ai diversi centri di responsabilità; </w:t>
      </w:r>
    </w:p>
    <w:p w:rsidR="003521BF" w:rsidRDefault="00E34D92" w:rsidP="006B48E2">
      <w:pPr>
        <w:numPr>
          <w:ilvl w:val="0"/>
          <w:numId w:val="12"/>
        </w:numPr>
        <w:ind w:right="12" w:hanging="233"/>
      </w:pPr>
      <w:r>
        <w:t xml:space="preserve">parere di regolarità contabile del responsabile del servizio finanziario; </w:t>
      </w:r>
    </w:p>
    <w:p w:rsidR="003521BF" w:rsidRDefault="00E34D92" w:rsidP="006B48E2">
      <w:pPr>
        <w:numPr>
          <w:ilvl w:val="0"/>
          <w:numId w:val="12"/>
        </w:numPr>
        <w:ind w:right="12" w:hanging="233"/>
      </w:pPr>
      <w:r>
        <w:t xml:space="preserve">pareri di tutti i responsabili di area. </w:t>
      </w:r>
    </w:p>
    <w:p w:rsidR="003521BF" w:rsidRPr="00CB1A87" w:rsidRDefault="00E34D92" w:rsidP="00CB1A87">
      <w:pPr>
        <w:ind w:left="-5" w:right="12"/>
        <w:jc w:val="center"/>
        <w:rPr>
          <w:b/>
          <w:color w:val="auto"/>
        </w:rPr>
      </w:pPr>
      <w:r w:rsidRPr="00CB1A87">
        <w:rPr>
          <w:b/>
          <w:color w:val="auto"/>
        </w:rPr>
        <w:t>Art. 1</w:t>
      </w:r>
      <w:r w:rsidR="002668AA" w:rsidRPr="00CB1A87">
        <w:rPr>
          <w:b/>
          <w:color w:val="auto"/>
        </w:rPr>
        <w:t>9</w:t>
      </w:r>
      <w:r w:rsidRPr="00CB1A87">
        <w:rPr>
          <w:b/>
          <w:color w:val="auto"/>
        </w:rPr>
        <w:t xml:space="preserve">  -  Approvazione piano esecutivo di gestione</w:t>
      </w:r>
    </w:p>
    <w:p w:rsidR="003521BF" w:rsidRDefault="00E34D92">
      <w:pPr>
        <w:spacing w:after="7"/>
        <w:ind w:left="-5" w:right="12"/>
      </w:pPr>
      <w:r>
        <w:t xml:space="preserve">1. Successivamente alla deliberazione del bilancio da parte del Consiglio comunale, la Giunta deve in linea di massima, individuare: </w:t>
      </w:r>
    </w:p>
    <w:p w:rsidR="003521BF" w:rsidRDefault="00E34D92" w:rsidP="006B48E2">
      <w:pPr>
        <w:numPr>
          <w:ilvl w:val="0"/>
          <w:numId w:val="13"/>
        </w:numPr>
        <w:spacing w:after="10"/>
        <w:ind w:right="12" w:hanging="233"/>
      </w:pPr>
      <w:r>
        <w:t xml:space="preserve">gli obiettivi da raggiungere con il piano, gli indicatori ed i target collegati; </w:t>
      </w:r>
    </w:p>
    <w:p w:rsidR="003521BF" w:rsidRDefault="00E34D92" w:rsidP="006B48E2">
      <w:pPr>
        <w:numPr>
          <w:ilvl w:val="0"/>
          <w:numId w:val="13"/>
        </w:numPr>
        <w:spacing w:after="10"/>
        <w:ind w:right="12" w:hanging="233"/>
      </w:pPr>
      <w:r>
        <w:t xml:space="preserve">l'ammontare delle risorse e degli interventi necessari per il raggiungimento degli obiettivi; </w:t>
      </w:r>
    </w:p>
    <w:p w:rsidR="00E771E6" w:rsidRDefault="00E34D92" w:rsidP="006B48E2">
      <w:pPr>
        <w:numPr>
          <w:ilvl w:val="0"/>
          <w:numId w:val="13"/>
        </w:numPr>
        <w:ind w:right="12" w:hanging="233"/>
      </w:pPr>
      <w:r>
        <w:t xml:space="preserve">gli uffici ed i servizi incaricati della realizzazione del piano, con le relative risorse umane impiegate; </w:t>
      </w:r>
    </w:p>
    <w:p w:rsidR="003521BF" w:rsidRDefault="00E34D92" w:rsidP="006B48E2">
      <w:pPr>
        <w:numPr>
          <w:ilvl w:val="0"/>
          <w:numId w:val="13"/>
        </w:numPr>
        <w:ind w:right="12" w:hanging="233"/>
      </w:pPr>
      <w:r>
        <w:lastRenderedPageBreak/>
        <w:t xml:space="preserve"> i responsabili degli obiettivi; </w:t>
      </w:r>
    </w:p>
    <w:p w:rsidR="003521BF" w:rsidRDefault="00E34D92" w:rsidP="00E771E6">
      <w:pPr>
        <w:ind w:left="-5" w:right="12"/>
      </w:pPr>
      <w:r>
        <w:t xml:space="preserve"> La Giunta comunale deve deliberare il piano esecutivo di gestione entro 30 giorni dall'approvazione del bilancio di previsione. </w:t>
      </w:r>
    </w:p>
    <w:p w:rsidR="003521BF" w:rsidRDefault="00E34D92" w:rsidP="006B48E2">
      <w:pPr>
        <w:numPr>
          <w:ilvl w:val="0"/>
          <w:numId w:val="14"/>
        </w:numPr>
        <w:ind w:right="12" w:hanging="218"/>
      </w:pPr>
      <w:r>
        <w:t xml:space="preserve">Il piano esecutivo di gestione ha valenza triennale a scorrimento. </w:t>
      </w:r>
    </w:p>
    <w:p w:rsidR="003521BF" w:rsidRDefault="00E34D92" w:rsidP="006B48E2">
      <w:pPr>
        <w:numPr>
          <w:ilvl w:val="0"/>
          <w:numId w:val="14"/>
        </w:numPr>
        <w:ind w:right="12" w:hanging="218"/>
      </w:pPr>
      <w:r>
        <w:t xml:space="preserve">il piano deve esprimere coerenza con gli strumenti programmatori a monte mentre la relazione al piano stesso è considerata Relazione al piano della performance e viene utilizzata come base per la valutazione dal nucleo di valutazione. </w:t>
      </w:r>
    </w:p>
    <w:p w:rsidR="003521BF" w:rsidRDefault="00E34D92" w:rsidP="006B48E2">
      <w:pPr>
        <w:numPr>
          <w:ilvl w:val="0"/>
          <w:numId w:val="14"/>
        </w:numPr>
        <w:ind w:right="12" w:hanging="218"/>
      </w:pPr>
      <w:r>
        <w:t xml:space="preserve">Si rimanda ai documenti già in vigore nell’ente relativi al ciclo delle performance per ogni ulteriore esplicitazione delle fasi procedurali. </w:t>
      </w:r>
    </w:p>
    <w:p w:rsidR="00E5756D" w:rsidRPr="00CB1A87" w:rsidRDefault="00E5756D" w:rsidP="00E5756D">
      <w:pPr>
        <w:pStyle w:val="Titolo3"/>
        <w:keepLines w:val="0"/>
        <w:numPr>
          <w:ilvl w:val="2"/>
          <w:numId w:val="0"/>
        </w:numPr>
        <w:suppressAutoHyphens/>
        <w:spacing w:before="240" w:after="120" w:line="240" w:lineRule="auto"/>
        <w:jc w:val="center"/>
        <w:rPr>
          <w:color w:val="auto"/>
        </w:rPr>
      </w:pPr>
      <w:bookmarkStart w:id="18" w:name="_Toc440811549"/>
      <w:bookmarkStart w:id="19" w:name="_Toc444525893"/>
      <w:r w:rsidRPr="00CB1A87">
        <w:rPr>
          <w:color w:val="auto"/>
        </w:rPr>
        <w:t>Art 20</w:t>
      </w:r>
      <w:r w:rsidR="00CB1A87" w:rsidRPr="00CB1A87">
        <w:rPr>
          <w:color w:val="auto"/>
        </w:rPr>
        <w:t xml:space="preserve"> </w:t>
      </w:r>
      <w:r w:rsidRPr="00CB1A87">
        <w:rPr>
          <w:color w:val="auto"/>
        </w:rPr>
        <w:t>Fondo pluriennale vincolato</w:t>
      </w:r>
      <w:bookmarkEnd w:id="18"/>
      <w:bookmarkEnd w:id="19"/>
    </w:p>
    <w:p w:rsidR="00E5756D" w:rsidRPr="005C6BFC" w:rsidRDefault="00E5756D" w:rsidP="006B48E2">
      <w:pPr>
        <w:numPr>
          <w:ilvl w:val="0"/>
          <w:numId w:val="116"/>
        </w:numPr>
        <w:suppressAutoHyphens/>
        <w:spacing w:after="60" w:line="240" w:lineRule="auto"/>
        <w:jc w:val="both"/>
      </w:pPr>
      <w:r w:rsidRPr="005C6BFC">
        <w:t>Il fondo pluriennale vincolato è un saldo finanziario, costituito da risorse già accertate destinate al finanziamento di obbligazioni passive dell’</w:t>
      </w:r>
      <w:r>
        <w:t>ente</w:t>
      </w:r>
      <w:r w:rsidRPr="005C6BFC">
        <w:t xml:space="preserve"> già impegnate, ma esigibili in esercizi successivi a quello in cui è accertata l’entrata. Il fondo pluriennale vincolato è formato solo da: </w:t>
      </w:r>
    </w:p>
    <w:p w:rsidR="00E5756D" w:rsidRPr="005C6BFC" w:rsidRDefault="00E5756D" w:rsidP="006B48E2">
      <w:pPr>
        <w:numPr>
          <w:ilvl w:val="1"/>
          <w:numId w:val="116"/>
        </w:numPr>
        <w:suppressAutoHyphens/>
        <w:spacing w:after="60" w:line="240" w:lineRule="auto"/>
        <w:jc w:val="both"/>
      </w:pPr>
      <w:r w:rsidRPr="005C6BFC">
        <w:t>entrate correnti vincolate e da entrate destinate al finanziamento di investimenti, accertate e imputate agli esercizi precedenti a quelli di imputazione delle relative spese;</w:t>
      </w:r>
    </w:p>
    <w:p w:rsidR="00E5756D" w:rsidRPr="005C6BFC" w:rsidRDefault="00E5756D" w:rsidP="006B48E2">
      <w:pPr>
        <w:numPr>
          <w:ilvl w:val="1"/>
          <w:numId w:val="116"/>
        </w:numPr>
        <w:suppressAutoHyphens/>
        <w:spacing w:after="60" w:line="240" w:lineRule="auto"/>
        <w:jc w:val="both"/>
      </w:pPr>
      <w:r w:rsidRPr="005C6BFC">
        <w:t xml:space="preserve">entrate che, a prescindere dalla loro natura vincolata o destinata, alimentano il fondo in occasione del </w:t>
      </w:r>
      <w:proofErr w:type="spellStart"/>
      <w:r w:rsidRPr="005C6BFC">
        <w:t>riaccertamento</w:t>
      </w:r>
      <w:proofErr w:type="spellEnd"/>
      <w:r w:rsidRPr="005C6BFC">
        <w:t xml:space="preserve"> ordinario dei residui, al fine di consentire la </w:t>
      </w:r>
      <w:proofErr w:type="spellStart"/>
      <w:r w:rsidRPr="005C6BFC">
        <w:t>reimputazione</w:t>
      </w:r>
      <w:proofErr w:type="spellEnd"/>
      <w:r w:rsidRPr="005C6BFC">
        <w:t xml:space="preserve"> di un impegno che, a seguito di eventi verificatisi successivam</w:t>
      </w:r>
      <w:r>
        <w:t>ente</w:t>
      </w:r>
      <w:r w:rsidRPr="005C6BFC">
        <w:t xml:space="preserve"> alla registrazione, risulta non più esigibile nell’esercizio cui il rendiconto  si riferisce;</w:t>
      </w:r>
    </w:p>
    <w:p w:rsidR="00E5756D" w:rsidRPr="005C6BFC" w:rsidRDefault="00E5756D" w:rsidP="006B48E2">
      <w:pPr>
        <w:numPr>
          <w:ilvl w:val="1"/>
          <w:numId w:val="116"/>
        </w:numPr>
        <w:suppressAutoHyphens/>
        <w:spacing w:after="60" w:line="240" w:lineRule="auto"/>
        <w:jc w:val="both"/>
      </w:pPr>
      <w:r w:rsidRPr="005C6BFC">
        <w:t xml:space="preserve">entrate che, a prescindere dalla loro natura vincolata o destinata, alimentano il fondo in occasione del </w:t>
      </w:r>
      <w:proofErr w:type="spellStart"/>
      <w:r w:rsidRPr="005C6BFC">
        <w:t>riaccertamento</w:t>
      </w:r>
      <w:proofErr w:type="spellEnd"/>
      <w:r w:rsidRPr="005C6BFC">
        <w:t xml:space="preserve"> straordinario dei residui, al fine di adeguare lo stock dei residui attivi e passivi degli esercizi precedenti alla nuova  configurazione del principio contabile generale della competenza finanziaria.</w:t>
      </w:r>
    </w:p>
    <w:p w:rsidR="00E5756D" w:rsidRPr="005C6BFC" w:rsidRDefault="00E5756D" w:rsidP="006B48E2">
      <w:pPr>
        <w:numPr>
          <w:ilvl w:val="0"/>
          <w:numId w:val="116"/>
        </w:numPr>
        <w:suppressAutoHyphens/>
        <w:spacing w:after="60" w:line="240" w:lineRule="auto"/>
        <w:jc w:val="both"/>
      </w:pPr>
      <w:r w:rsidRPr="005C6BFC">
        <w:t xml:space="preserve">Nella parte entrata, con riferimento a ciascun esercizio considerato nel bilancio, prima degli stanziamenti riguardanti le entrate, il </w:t>
      </w:r>
      <w:r>
        <w:t>Responsabile del Servizio finanziario</w:t>
      </w:r>
      <w:r w:rsidRPr="005C6BFC">
        <w:t xml:space="preserve"> provvede ad iscrivere le voci relative al fondo pluriennale vincolato.</w:t>
      </w:r>
    </w:p>
    <w:p w:rsidR="00E5756D" w:rsidRPr="005C6BFC" w:rsidRDefault="00E5756D" w:rsidP="006B48E2">
      <w:pPr>
        <w:numPr>
          <w:ilvl w:val="0"/>
          <w:numId w:val="116"/>
        </w:numPr>
        <w:suppressAutoHyphens/>
        <w:spacing w:after="60" w:line="240" w:lineRule="auto"/>
        <w:jc w:val="both"/>
      </w:pPr>
      <w:r w:rsidRPr="005C6BFC">
        <w:t>L’ammontare complessivo del fondo iscritto in entrata, distinto in parte corr</w:t>
      </w:r>
      <w:r>
        <w:t>ente</w:t>
      </w:r>
      <w:r w:rsidRPr="005C6BFC">
        <w:t xml:space="preserve"> e in c/capitale, è pari alla sommatoria degli accantonamenti riguardanti il fondo stanziati nella spesa del bilancio dell’esercizio preced</w:t>
      </w:r>
      <w:r>
        <w:t>ente</w:t>
      </w:r>
      <w:r w:rsidRPr="005C6BFC">
        <w:t>, nei singoli programmi di bilancio cui si riferiscono le spese.</w:t>
      </w:r>
    </w:p>
    <w:p w:rsidR="00E5756D" w:rsidRPr="005C6BFC" w:rsidRDefault="00E5756D" w:rsidP="006B48E2">
      <w:pPr>
        <w:numPr>
          <w:ilvl w:val="0"/>
          <w:numId w:val="116"/>
        </w:numPr>
        <w:suppressAutoHyphens/>
        <w:spacing w:after="60" w:line="240" w:lineRule="auto"/>
        <w:jc w:val="both"/>
      </w:pPr>
      <w:r w:rsidRPr="005C6BFC">
        <w:t xml:space="preserve">Nella parte spesa del Bilancio, con riferimento a ciascun programma, il </w:t>
      </w:r>
      <w:r>
        <w:t>Responsabile del Servizio finanziario</w:t>
      </w:r>
      <w:r w:rsidRPr="005C6BFC">
        <w:t>, provvede</w:t>
      </w:r>
      <w:r>
        <w:t xml:space="preserve"> ad iscrivere nella voce Fondo p</w:t>
      </w:r>
      <w:r w:rsidRPr="005C6BFC">
        <w:t xml:space="preserve">luriennale </w:t>
      </w:r>
      <w:r>
        <w:t>v</w:t>
      </w:r>
      <w:r w:rsidRPr="005C6BFC">
        <w:t>incolato:</w:t>
      </w:r>
    </w:p>
    <w:p w:rsidR="00E5756D" w:rsidRPr="005C6BFC" w:rsidRDefault="00E5756D" w:rsidP="006B48E2">
      <w:pPr>
        <w:numPr>
          <w:ilvl w:val="1"/>
          <w:numId w:val="116"/>
        </w:numPr>
        <w:suppressAutoHyphens/>
        <w:spacing w:after="60" w:line="240" w:lineRule="auto"/>
        <w:jc w:val="both"/>
      </w:pPr>
      <w:r w:rsidRPr="005C6BFC">
        <w:t xml:space="preserve">la quota di risorse accertate negli esercizi precedenti che costituiscono la copertura di spese già impegnate negli esercizi precedenti a quello cui si riferisce il bilancio e imputate agli esercizi successivi. In tal caso il </w:t>
      </w:r>
      <w:r>
        <w:t>Responsabile del Servizio finanziario</w:t>
      </w:r>
      <w:r w:rsidRPr="005C6BFC">
        <w:t xml:space="preserve"> provvede autonomam</w:t>
      </w:r>
      <w:r>
        <w:t>ente</w:t>
      </w:r>
      <w:r w:rsidRPr="005C6BFC">
        <w:t xml:space="preserve"> ad iscrivere i valori di bilancio sulla base del </w:t>
      </w:r>
      <w:proofErr w:type="spellStart"/>
      <w:r w:rsidRPr="005C6BFC">
        <w:t>cronoprogramma</w:t>
      </w:r>
      <w:proofErr w:type="spellEnd"/>
      <w:r w:rsidRPr="005C6BFC">
        <w:t xml:space="preserve"> vig</w:t>
      </w:r>
      <w:r>
        <w:t>ente</w:t>
      </w:r>
      <w:r w:rsidRPr="005C6BFC">
        <w:t>;</w:t>
      </w:r>
    </w:p>
    <w:p w:rsidR="00E5756D" w:rsidRPr="005C6BFC" w:rsidRDefault="00E5756D" w:rsidP="006B48E2">
      <w:pPr>
        <w:numPr>
          <w:ilvl w:val="1"/>
          <w:numId w:val="116"/>
        </w:numPr>
        <w:suppressAutoHyphens/>
        <w:spacing w:after="60" w:line="240" w:lineRule="auto"/>
        <w:jc w:val="both"/>
      </w:pPr>
      <w:r w:rsidRPr="005C6BFC">
        <w:t xml:space="preserve">le risorse che si prevede di accertare nel corso dell’esercizio, destinate a costituire la copertura di spese che si prevede di impegnare nel corso dell’esercizio cui si riferisce il bilancio, con imputazione agli esercizi successivi. In tal caso il </w:t>
      </w:r>
      <w:r>
        <w:t>Responsabile del Servizio finanziario</w:t>
      </w:r>
      <w:r w:rsidRPr="005C6BFC">
        <w:t xml:space="preserve"> provvede autonomam</w:t>
      </w:r>
      <w:r>
        <w:t>ente</w:t>
      </w:r>
      <w:r w:rsidRPr="005C6BFC">
        <w:t xml:space="preserve"> ad iscrivere i valori di bilancio sulla base del </w:t>
      </w:r>
      <w:proofErr w:type="spellStart"/>
      <w:r w:rsidRPr="005C6BFC">
        <w:t>cronoprogramma</w:t>
      </w:r>
      <w:proofErr w:type="spellEnd"/>
      <w:r w:rsidRPr="005C6BFC">
        <w:t xml:space="preserve"> trasmesso dal Responsabile del servizio compet</w:t>
      </w:r>
      <w:r>
        <w:t>ente</w:t>
      </w:r>
      <w:r w:rsidRPr="005C6BFC">
        <w:t>.</w:t>
      </w:r>
    </w:p>
    <w:p w:rsidR="00E771E6" w:rsidRDefault="00E5756D" w:rsidP="006B48E2">
      <w:pPr>
        <w:numPr>
          <w:ilvl w:val="0"/>
          <w:numId w:val="116"/>
        </w:numPr>
        <w:suppressAutoHyphens/>
        <w:spacing w:after="60" w:line="240" w:lineRule="auto"/>
        <w:jc w:val="both"/>
      </w:pPr>
      <w:r w:rsidRPr="005C6BFC">
        <w:t>Nel caso di spese di investimento per le quali non sia motivatam</w:t>
      </w:r>
      <w:r>
        <w:t>ente</w:t>
      </w:r>
      <w:r w:rsidRPr="005C6BFC">
        <w:t xml:space="preserve"> possibile determinare in fase di costruzione del bilancio l’esigibilità nel corso dei vari esercizi, il </w:t>
      </w:r>
      <w:r>
        <w:t>Responsabile del Servizio finanziario</w:t>
      </w:r>
      <w:r w:rsidRPr="005C6BFC">
        <w:t>, acquisita una relazione documentata a cura del Responsabile del servizio compet</w:t>
      </w:r>
      <w:r>
        <w:t>ente</w:t>
      </w:r>
      <w:r w:rsidRPr="005C6BFC">
        <w:t xml:space="preserve"> alla gestione del procedimento di spesa, potrà iscrivere, nella prima annualità del bilancio, l’intero importo della spesa </w:t>
      </w:r>
      <w:r w:rsidRPr="005C6BFC">
        <w:lastRenderedPageBreak/>
        <w:t xml:space="preserve">nel Fondo Pluriennale Vincolato relativo alla missione ed al programma cui la stessa si riferisce, anche se non risultano determinati i tempi e le modalità. Nel corso dell’esercizio, a seguito della definizione del </w:t>
      </w:r>
      <w:proofErr w:type="spellStart"/>
      <w:r w:rsidRPr="005C6BFC">
        <w:t>cronoprogramma</w:t>
      </w:r>
      <w:proofErr w:type="spellEnd"/>
      <w:r w:rsidRPr="005C6BFC">
        <w:t xml:space="preserve"> della spesa, si apportano le necessarie variazioni a ciascun esercizio del bilancio di previsione per stanziare la spesa ed il fondo pluriennale negli esercizi di competenza e, quando l’obbligazione giuridica è sorta, si provvede ad impegnare l’intera spesa con imputazione agli esercizi in cui l’obbligazione è esigibile.</w:t>
      </w:r>
    </w:p>
    <w:p w:rsidR="00E5756D" w:rsidRPr="00AE189B" w:rsidRDefault="00E771E6" w:rsidP="006B48E2">
      <w:pPr>
        <w:numPr>
          <w:ilvl w:val="0"/>
          <w:numId w:val="116"/>
        </w:numPr>
        <w:suppressAutoHyphens/>
        <w:spacing w:after="60" w:line="240" w:lineRule="auto"/>
        <w:jc w:val="both"/>
      </w:pPr>
      <w:r>
        <w:t>Le spes</w:t>
      </w:r>
      <w:r w:rsidR="00E5756D" w:rsidRPr="00AE189B">
        <w:t xml:space="preserve">e per il trattamento accessorio e premiante liquidate nell’esercizio successivo a quello cui sono riferite, sono stanziate ed impegnate su tale esercizio. Considerando la natura vincolata delle risorse che la finanziano, la spesa riguardante il fondo per le politiche di sviluppo delle risorse umane e per la produttività è interamente stanziata nell’esercizio cui la costituzione del fondo stesso si riferisce, destinando la quota riguardante la </w:t>
      </w:r>
      <w:proofErr w:type="spellStart"/>
      <w:r w:rsidR="00E5756D" w:rsidRPr="00AE189B">
        <w:t>premialità</w:t>
      </w:r>
      <w:proofErr w:type="spellEnd"/>
      <w:r w:rsidR="00E5756D" w:rsidRPr="00AE189B">
        <w:t xml:space="preserve"> e il trattamento accessorio da liquidare nell’esercizio successivo alla costituzione del fondo pluriennale vincolato, a copertura degli impegni destinati ad essere imputati all’esercizio successivo. In occasione della sottoscrizione del contratto decentrato, si impegnano le obbligazioni relative al trattamento stesso accessorio e premiante, imputandole contabilmente agli esercizi del bilancio di previsione in cui tali obbligazioni scadono o diventano esigibili. In mancanza della sottoscrizione del contratto decentrato entro la fine dell’esercizio, le risorse destinate al finanziamento del fondo risultano definitivamente vincolate sulla base della deliberazione di costituzione del fondo. Non potendo assumere l’impegno, le correlate economie di spesa confluiscono nella quota vincolata del risultato di amministrazione e sono utilizzabili secondo le modalità e i termini previsti nell’art. 187 del </w:t>
      </w:r>
      <w:proofErr w:type="spellStart"/>
      <w:r w:rsidR="00E5756D">
        <w:t>D.Lgs.</w:t>
      </w:r>
      <w:proofErr w:type="spellEnd"/>
      <w:r w:rsidR="00E5756D">
        <w:t xml:space="preserve"> 267/00</w:t>
      </w:r>
      <w:r w:rsidR="00E5756D" w:rsidRPr="00AE189B">
        <w:t xml:space="preserve"> e dei principi contabili.</w:t>
      </w:r>
    </w:p>
    <w:p w:rsidR="00E5756D" w:rsidRPr="00AE189B" w:rsidRDefault="00E5756D" w:rsidP="006B48E2">
      <w:pPr>
        <w:numPr>
          <w:ilvl w:val="0"/>
          <w:numId w:val="116"/>
        </w:numPr>
        <w:suppressAutoHyphens/>
        <w:spacing w:after="60" w:line="240" w:lineRule="auto"/>
        <w:jc w:val="both"/>
      </w:pPr>
      <w:r w:rsidRPr="00AE189B">
        <w:t xml:space="preserve">Le spese relative ad incarichi a legali esterni, la cui esigibilità non è determinabile, sono imputate all’esercizio in cui il contratto è firmato, in deroga al principio della competenza finanziaria potenziata, al fine di garantire la copertura della spesa. In occasione del </w:t>
      </w:r>
      <w:proofErr w:type="spellStart"/>
      <w:r w:rsidRPr="00AE189B">
        <w:t>riaccertamento</w:t>
      </w:r>
      <w:proofErr w:type="spellEnd"/>
      <w:r w:rsidRPr="00AE189B">
        <w:t xml:space="preserve"> dei residui, se l’obbligazione non è esigibile, si provvede alla cancellazione dell’impegno ed sua immediata re-imputazione all’esercizio in cui si prevede che sarà esigibile, anche sulla base delle indicazioni presenti nel contratto di incarico al legale. Nell’esercizio in cui l’impegno è cancellato si iscrive, tra le spese, lo stanziamento relativo al fondo pluriennale vincolato, al fine di consentire la copertura dell’impegno nell’esercizio in cui l’obbligazione è imputata.</w:t>
      </w:r>
    </w:p>
    <w:p w:rsidR="00E5756D" w:rsidRPr="005C6BFC" w:rsidRDefault="00E5756D" w:rsidP="006B48E2">
      <w:pPr>
        <w:numPr>
          <w:ilvl w:val="0"/>
          <w:numId w:val="116"/>
        </w:numPr>
        <w:suppressAutoHyphens/>
        <w:spacing w:after="60" w:line="240" w:lineRule="auto"/>
        <w:jc w:val="both"/>
      </w:pPr>
      <w:r w:rsidRPr="00AE189B">
        <w:t>Il Responsabile del Servizio finanziario verifica la corretta quantificazione e la congruità del</w:t>
      </w:r>
      <w:r w:rsidRPr="005C6BFC">
        <w:t xml:space="preserve"> fondo pluriennale vincolato, acquisendo dai </w:t>
      </w:r>
      <w:r>
        <w:t>Responsabili</w:t>
      </w:r>
      <w:r w:rsidRPr="005C6BFC">
        <w:t xml:space="preserve"> dei servizi competenti le informazioni necessarie per valutare l’effettivo grado di attuazione degli accertamenti di entrata e dei correlati impegni di spesa. Tali verifiche sono effettuate:</w:t>
      </w:r>
    </w:p>
    <w:p w:rsidR="00E5756D" w:rsidRPr="005C6BFC" w:rsidRDefault="00E5756D" w:rsidP="006B48E2">
      <w:pPr>
        <w:numPr>
          <w:ilvl w:val="1"/>
          <w:numId w:val="116"/>
        </w:numPr>
        <w:suppressAutoHyphens/>
        <w:spacing w:after="60" w:line="240" w:lineRule="auto"/>
        <w:jc w:val="both"/>
      </w:pPr>
      <w:r w:rsidRPr="005C6BFC">
        <w:t>in occasione delle verifiche di salvaguardia degli equilibri di bilancio;</w:t>
      </w:r>
    </w:p>
    <w:p w:rsidR="00E5756D" w:rsidRPr="005C6BFC" w:rsidRDefault="00E5756D" w:rsidP="006B48E2">
      <w:pPr>
        <w:numPr>
          <w:ilvl w:val="1"/>
          <w:numId w:val="116"/>
        </w:numPr>
        <w:suppressAutoHyphens/>
        <w:spacing w:after="60" w:line="240" w:lineRule="auto"/>
        <w:jc w:val="both"/>
      </w:pPr>
      <w:r w:rsidRPr="005C6BFC">
        <w:t xml:space="preserve">in occasione del </w:t>
      </w:r>
      <w:proofErr w:type="spellStart"/>
      <w:r w:rsidRPr="005C6BFC">
        <w:t>riaccertamento</w:t>
      </w:r>
      <w:proofErr w:type="spellEnd"/>
      <w:r w:rsidRPr="005C6BFC">
        <w:t xml:space="preserve"> ordinario dei residui, ai fini della successiva predisposizione del rendiconto di gestione.</w:t>
      </w:r>
    </w:p>
    <w:p w:rsidR="00E5756D" w:rsidRPr="00CB1A87" w:rsidRDefault="00E5756D" w:rsidP="00E5756D">
      <w:pPr>
        <w:pStyle w:val="Titolo3"/>
        <w:keepLines w:val="0"/>
        <w:numPr>
          <w:ilvl w:val="2"/>
          <w:numId w:val="0"/>
        </w:numPr>
        <w:suppressAutoHyphens/>
        <w:spacing w:before="240" w:after="120" w:line="240" w:lineRule="auto"/>
        <w:jc w:val="center"/>
        <w:rPr>
          <w:color w:val="auto"/>
        </w:rPr>
      </w:pPr>
      <w:bookmarkStart w:id="20" w:name="_Toc440811554"/>
      <w:bookmarkStart w:id="21" w:name="_Toc444525898"/>
      <w:r w:rsidRPr="00CB1A87">
        <w:rPr>
          <w:color w:val="auto"/>
        </w:rPr>
        <w:t>Art. 21</w:t>
      </w:r>
      <w:r w:rsidR="00CB1A87" w:rsidRPr="00CB1A87">
        <w:rPr>
          <w:color w:val="auto"/>
        </w:rPr>
        <w:t xml:space="preserve"> </w:t>
      </w:r>
      <w:r w:rsidRPr="00CB1A87">
        <w:rPr>
          <w:color w:val="auto"/>
        </w:rPr>
        <w:t>Fondo crediti di dubbia esigibilità</w:t>
      </w:r>
      <w:bookmarkEnd w:id="20"/>
      <w:bookmarkEnd w:id="21"/>
    </w:p>
    <w:p w:rsidR="00E5756D" w:rsidRPr="005C6BFC" w:rsidRDefault="00E5756D" w:rsidP="006B48E2">
      <w:pPr>
        <w:numPr>
          <w:ilvl w:val="0"/>
          <w:numId w:val="117"/>
        </w:numPr>
        <w:suppressAutoHyphens/>
        <w:spacing w:after="60" w:line="240" w:lineRule="auto"/>
        <w:jc w:val="both"/>
      </w:pPr>
      <w:r w:rsidRPr="005C6BFC">
        <w:t xml:space="preserve">Nel bilancio di previsione finanziario, nella missione “Fondi e Accantonamenti”, all’interno del programma “Fondo crediti di dubbia esigibilità” è stanziato l’accantonamento al fondo crediti di dubbia esigibilità, il cui ammontare è determinato in considerazione dell’importo degli stanziamenti di entrata di dubbia e difficile esazione, secondo le modalità indicate nel principio applicato della contabilità finanziaria di cui all’allegato 4.2 al </w:t>
      </w:r>
      <w:proofErr w:type="spellStart"/>
      <w:r w:rsidRPr="005C6BFC">
        <w:t>D.Lgs.</w:t>
      </w:r>
      <w:proofErr w:type="spellEnd"/>
      <w:r w:rsidRPr="005C6BFC">
        <w:t xml:space="preserve"> 118/11, e successive modificazioni.</w:t>
      </w:r>
    </w:p>
    <w:p w:rsidR="00E5756D" w:rsidRPr="00AE189B" w:rsidRDefault="00E5756D" w:rsidP="006B48E2">
      <w:pPr>
        <w:numPr>
          <w:ilvl w:val="0"/>
          <w:numId w:val="117"/>
        </w:numPr>
        <w:suppressAutoHyphens/>
        <w:spacing w:after="60" w:line="240" w:lineRule="auto"/>
        <w:jc w:val="both"/>
      </w:pPr>
      <w:r w:rsidRPr="00AE189B">
        <w:t>Ai fini della determinazione dell’accantonamento al Fondo, il Responsabile del Servizio finanziario sceglie la modalità di calcolo per ciascuna tipologia, categoria o capitolo di entrata nel rispetto dei criteri previsti dal principio applicato della contabilità finanziaria, dandone adeguata motivazione nella nota integrativa al bilancio di previsione.</w:t>
      </w:r>
    </w:p>
    <w:p w:rsidR="00E5756D" w:rsidRPr="00AE189B" w:rsidRDefault="00E5756D" w:rsidP="006B48E2">
      <w:pPr>
        <w:numPr>
          <w:ilvl w:val="0"/>
          <w:numId w:val="117"/>
        </w:numPr>
        <w:suppressAutoHyphens/>
        <w:spacing w:after="60" w:line="240" w:lineRule="auto"/>
        <w:jc w:val="both"/>
      </w:pPr>
      <w:r w:rsidRPr="00AE189B">
        <w:t>Ai fini di quanto previsto nel  comma 2, qualora se ne ravvisi l’esigenza, è possibile disporre l’accantonamento al Fondo di un importo superiore a quello minimo determinato ai sensi dello stesso, dandone adeguata motivazione nella nota integrativa al bilancio di previsione.</w:t>
      </w:r>
    </w:p>
    <w:p w:rsidR="00E5756D" w:rsidRPr="005C6BFC" w:rsidRDefault="00E5756D" w:rsidP="006B48E2">
      <w:pPr>
        <w:numPr>
          <w:ilvl w:val="0"/>
          <w:numId w:val="117"/>
        </w:numPr>
        <w:suppressAutoHyphens/>
        <w:spacing w:after="60" w:line="240" w:lineRule="auto"/>
        <w:jc w:val="both"/>
      </w:pPr>
      <w:r w:rsidRPr="005C6BFC">
        <w:lastRenderedPageBreak/>
        <w:t>L’accantonamento al Fondo crediti di dubbia esigibilità non è oggetto di impegno e genera un’economia di bilancio che confluisce nel risultato di amministrazione come quota accantonata.</w:t>
      </w:r>
    </w:p>
    <w:p w:rsidR="00E5756D" w:rsidRPr="005C6BFC" w:rsidRDefault="00E5756D" w:rsidP="006B48E2">
      <w:pPr>
        <w:numPr>
          <w:ilvl w:val="0"/>
          <w:numId w:val="117"/>
        </w:numPr>
        <w:suppressAutoHyphens/>
        <w:spacing w:after="60" w:line="240" w:lineRule="auto"/>
        <w:jc w:val="both"/>
      </w:pPr>
      <w:r w:rsidRPr="005C6BFC">
        <w:t xml:space="preserve">Il </w:t>
      </w:r>
      <w:r>
        <w:t>Responsabile del Servizio finanziario</w:t>
      </w:r>
      <w:r w:rsidRPr="005C6BFC">
        <w:t xml:space="preserve"> verifica la corretta quantificazione e la congruità del fondo crediti di dubbia esigibilità complessivam</w:t>
      </w:r>
      <w:r>
        <w:t>ente</w:t>
      </w:r>
      <w:r w:rsidRPr="005C6BFC">
        <w:t xml:space="preserve"> accantonato sia nel bilancio sia nell’avanzo d’amministrazione. Tali verifiche sono effettuate:</w:t>
      </w:r>
    </w:p>
    <w:p w:rsidR="00E5756D" w:rsidRDefault="00E5756D" w:rsidP="006B48E2">
      <w:pPr>
        <w:numPr>
          <w:ilvl w:val="1"/>
          <w:numId w:val="117"/>
        </w:numPr>
        <w:suppressAutoHyphens/>
        <w:spacing w:after="60" w:line="240" w:lineRule="auto"/>
        <w:jc w:val="both"/>
      </w:pPr>
      <w:r w:rsidRPr="005C6BFC">
        <w:t>in occasione delle verifiche di salvaguardia degli equilibri di bilancio</w:t>
      </w:r>
      <w:r>
        <w:t>.</w:t>
      </w:r>
    </w:p>
    <w:p w:rsidR="00E5756D" w:rsidRPr="005C6BFC" w:rsidRDefault="00E5756D" w:rsidP="006B48E2">
      <w:pPr>
        <w:numPr>
          <w:ilvl w:val="1"/>
          <w:numId w:val="117"/>
        </w:numPr>
        <w:suppressAutoHyphens/>
        <w:spacing w:after="60" w:line="240" w:lineRule="auto"/>
        <w:jc w:val="both"/>
      </w:pPr>
      <w:r w:rsidRPr="005C6BFC">
        <w:t>in sede di predisposizione del rendiconto di gestione.</w:t>
      </w:r>
    </w:p>
    <w:p w:rsidR="00E5756D" w:rsidRPr="005C6BFC" w:rsidRDefault="00E5756D" w:rsidP="00E5756D">
      <w:pPr>
        <w:spacing w:after="60"/>
        <w:ind w:left="360"/>
      </w:pPr>
      <w:r w:rsidRPr="005C6BFC">
        <w:t xml:space="preserve">Fino a quando il fondo crediti di dubbia esigibilità non risulta adeguato il </w:t>
      </w:r>
      <w:r>
        <w:t>Responsabile del Servizio finanziario</w:t>
      </w:r>
      <w:r w:rsidRPr="005C6BFC">
        <w:t xml:space="preserve"> esprime parere negativo sugli atti che prevedono l’utilizzo della quota disponibile dell’avanzo di amministrazione.</w:t>
      </w:r>
    </w:p>
    <w:p w:rsidR="00E5756D" w:rsidRDefault="00E5756D" w:rsidP="00E5756D">
      <w:pPr>
        <w:spacing w:after="217" w:line="259" w:lineRule="auto"/>
        <w:ind w:left="-5"/>
      </w:pPr>
      <w:r w:rsidRPr="00ED09E0">
        <w:rPr>
          <w:i/>
        </w:rPr>
        <w:t xml:space="preserve">Ai fini delle verifiche di cui al comma 5, i </w:t>
      </w:r>
      <w:r>
        <w:rPr>
          <w:i/>
        </w:rPr>
        <w:t>Responsabili</w:t>
      </w:r>
      <w:r w:rsidRPr="00ED09E0">
        <w:rPr>
          <w:i/>
        </w:rPr>
        <w:t xml:space="preserve"> di servizio trasmettono al </w:t>
      </w:r>
      <w:r>
        <w:rPr>
          <w:i/>
        </w:rPr>
        <w:t>Responsabile del Servizio finanziario</w:t>
      </w:r>
      <w:r w:rsidRPr="00ED09E0">
        <w:rPr>
          <w:i/>
        </w:rPr>
        <w:t xml:space="preserve"> le informazioni aggiornate in merito al grado di riscossione delle entrate afferenti ai servizi di loro competenza, segnalando le situazioni di dubbia e difficile esigibilità</w:t>
      </w:r>
      <w:r>
        <w:rPr>
          <w:i/>
        </w:rPr>
        <w:t>.</w:t>
      </w:r>
    </w:p>
    <w:p w:rsidR="003521BF" w:rsidRDefault="00E34D92">
      <w:pPr>
        <w:spacing w:after="217" w:line="259" w:lineRule="auto"/>
        <w:ind w:left="-5"/>
      </w:pPr>
      <w:r>
        <w:t xml:space="preserve">Sezione III - Salvaguardia degli equilibri di bilancio </w:t>
      </w:r>
    </w:p>
    <w:p w:rsidR="003521BF" w:rsidRPr="00CB1A87" w:rsidRDefault="00E34D92" w:rsidP="00CB1A87">
      <w:pPr>
        <w:ind w:left="-5" w:right="12"/>
        <w:jc w:val="center"/>
        <w:rPr>
          <w:b/>
        </w:rPr>
      </w:pPr>
      <w:r w:rsidRPr="00CB1A87">
        <w:rPr>
          <w:b/>
        </w:rPr>
        <w:t xml:space="preserve">Art. </w:t>
      </w:r>
      <w:r w:rsidR="00E5756D" w:rsidRPr="00CB1A87">
        <w:rPr>
          <w:b/>
        </w:rPr>
        <w:t>22</w:t>
      </w:r>
      <w:r w:rsidRPr="00CB1A87">
        <w:rPr>
          <w:b/>
        </w:rPr>
        <w:t xml:space="preserve">  - Salvaguardia degli equilibri di bilancio</w:t>
      </w:r>
    </w:p>
    <w:p w:rsidR="003521BF" w:rsidRDefault="00E34D92" w:rsidP="006B48E2">
      <w:pPr>
        <w:numPr>
          <w:ilvl w:val="0"/>
          <w:numId w:val="15"/>
        </w:numPr>
        <w:ind w:right="12"/>
      </w:pPr>
      <w:r>
        <w:t xml:space="preserve">Il pareggio di bilancio è inteso come assetto gestionale da preservare con continuità e con riferimento a tutte le componenti finanziarie della gestione. </w:t>
      </w:r>
    </w:p>
    <w:p w:rsidR="003521BF" w:rsidRDefault="00E34D92" w:rsidP="006B48E2">
      <w:pPr>
        <w:numPr>
          <w:ilvl w:val="0"/>
          <w:numId w:val="15"/>
        </w:numPr>
        <w:ind w:right="12"/>
      </w:pPr>
      <w:r>
        <w:t xml:space="preserve">L'ente rispetta durante la gestione e nelle variazioni di bilancio il pareggio finanziario e tutti gli equilibri stabiliti in bilancio per la copertura delle spese correnti e per il finanziamento degli investimenti,  secondo le norme contabili vigenti e il presente regolamento, con particolare riferimento agli equilibri di competenza e di cassa.   </w:t>
      </w:r>
    </w:p>
    <w:p w:rsidR="003521BF" w:rsidRDefault="00E34D92" w:rsidP="006B48E2">
      <w:pPr>
        <w:numPr>
          <w:ilvl w:val="0"/>
          <w:numId w:val="15"/>
        </w:numPr>
        <w:spacing w:after="7"/>
        <w:ind w:right="12"/>
      </w:pPr>
      <w:r>
        <w:t xml:space="preserve">Il responsabile del servizio finanziario analizza e aggrega le informazioni ricevute dai responsabili dei centri di responsabilità e, sulla base delle rilevazioni di contabilità generale finanziaria, provvede a:  </w:t>
      </w:r>
    </w:p>
    <w:p w:rsidR="003521BF" w:rsidRDefault="00E34D92" w:rsidP="006B48E2">
      <w:pPr>
        <w:numPr>
          <w:ilvl w:val="0"/>
          <w:numId w:val="16"/>
        </w:numPr>
        <w:spacing w:after="7"/>
        <w:ind w:right="12" w:hanging="221"/>
      </w:pPr>
      <w:r>
        <w:t xml:space="preserve">verificare gli equilibri di bilancio anche sulla base delle risultanze del monitoraggio periodico sulle società partecipate e a proporre le misure necessarie a ripristinare il pareggio qualora i dati della gestione finanziaria facciano prevedere un disavanzo di amministrazione o di gestione, per squilibrio della gestione di competenza, di cassa ovvero della gestione dei residui, nonché le misure opportune per raggiungere l'obiettivo previsto per il rispetto del patto di stabilità; </w:t>
      </w:r>
    </w:p>
    <w:p w:rsidR="003521BF" w:rsidRDefault="00E34D92" w:rsidP="006B48E2">
      <w:pPr>
        <w:numPr>
          <w:ilvl w:val="0"/>
          <w:numId w:val="16"/>
        </w:numPr>
        <w:spacing w:after="8"/>
        <w:ind w:right="12" w:hanging="221"/>
      </w:pPr>
      <w:r>
        <w:t xml:space="preserve">istruire i provvedimenti necessari per il ripiano degli eventuali debiti fuori bilancio; </w:t>
      </w:r>
    </w:p>
    <w:p w:rsidR="003521BF" w:rsidRDefault="00E34D92" w:rsidP="006B48E2">
      <w:pPr>
        <w:numPr>
          <w:ilvl w:val="0"/>
          <w:numId w:val="16"/>
        </w:numPr>
        <w:ind w:right="12" w:hanging="221"/>
      </w:pPr>
      <w:r>
        <w:t xml:space="preserve">adottare le iniziative necessarie ad adeguare il fondo crediti di dubbia esigibilità accantonato nel risultato di amministrazione in caso di gravi squilibri riguardanti la gestione dei residui. </w:t>
      </w:r>
    </w:p>
    <w:p w:rsidR="003521BF" w:rsidRDefault="00E34D92">
      <w:pPr>
        <w:ind w:left="-5" w:right="12"/>
      </w:pPr>
      <w:r>
        <w:t xml:space="preserve">4. Il Consiglio provvede con apposito atto deliberativo, entro </w:t>
      </w:r>
      <w:r w:rsidR="000D568B">
        <w:t xml:space="preserve">i </w:t>
      </w:r>
      <w:r>
        <w:t xml:space="preserve">termini stabiliti dal legislatore,  a dare atto del permanere o meno degli equilibri generali di bilancio e ad adottare eventualmente  gli altri provvedimenti di cui all'art. 193 comma 2, e 194 del </w:t>
      </w:r>
      <w:proofErr w:type="spellStart"/>
      <w:r>
        <w:t>Tuel</w:t>
      </w:r>
      <w:proofErr w:type="spellEnd"/>
      <w:r>
        <w:t xml:space="preserve">.  </w:t>
      </w:r>
    </w:p>
    <w:p w:rsidR="00CB1A87" w:rsidRDefault="00CB1A87">
      <w:pPr>
        <w:ind w:left="-5" w:right="12"/>
      </w:pPr>
    </w:p>
    <w:p w:rsidR="00CB1A87" w:rsidRDefault="00E34D92" w:rsidP="00CB1A87">
      <w:pPr>
        <w:spacing w:after="0" w:line="453" w:lineRule="auto"/>
        <w:ind w:left="-5" w:right="6018"/>
      </w:pPr>
      <w:r>
        <w:t>Sezione IV - Le variazioni di bilancio</w:t>
      </w:r>
    </w:p>
    <w:p w:rsidR="00CB1A87" w:rsidRPr="00CB1A87" w:rsidRDefault="00CB1A87" w:rsidP="00CB1A87">
      <w:pPr>
        <w:ind w:left="0" w:right="12" w:firstLine="0"/>
        <w:jc w:val="center"/>
        <w:rPr>
          <w:b/>
        </w:rPr>
      </w:pPr>
      <w:r w:rsidRPr="00CB1A87">
        <w:rPr>
          <w:b/>
        </w:rPr>
        <w:t>Art. 23  Utilizzo del Fondo di riserva</w:t>
      </w:r>
    </w:p>
    <w:p w:rsidR="003521BF" w:rsidRDefault="00CB1A87" w:rsidP="00CB1A87">
      <w:pPr>
        <w:ind w:left="0" w:right="12" w:firstLine="0"/>
      </w:pPr>
      <w:r>
        <w:t xml:space="preserve">1.  </w:t>
      </w:r>
      <w:r w:rsidR="00E34D92">
        <w:t xml:space="preserve">Il fondo di riserva è utilizzato con deliberazione della Giunta con le modalità previste dalla normativa ed i prelievi  possono essere deliberati sino al 31 dicembre di ciascun anno.  </w:t>
      </w:r>
    </w:p>
    <w:p w:rsidR="003521BF" w:rsidRDefault="00CB1A87" w:rsidP="00CB1A87">
      <w:pPr>
        <w:ind w:left="0" w:right="12" w:firstLine="0"/>
      </w:pPr>
      <w:r>
        <w:lastRenderedPageBreak/>
        <w:t xml:space="preserve">2.  </w:t>
      </w:r>
      <w:r w:rsidR="00E34D92">
        <w:t xml:space="preserve">Le deliberazioni di prelievo dal fondo di riserva sono prontamente inviate al Presidente del Consiglio, che ne darà comunicazione al Consiglio nel corso della prima adunanza utile. </w:t>
      </w:r>
    </w:p>
    <w:p w:rsidR="003521BF" w:rsidRPr="00CB1A87" w:rsidRDefault="00E34D92" w:rsidP="00CB1A87">
      <w:pPr>
        <w:ind w:left="-5" w:right="12"/>
        <w:jc w:val="center"/>
        <w:rPr>
          <w:b/>
        </w:rPr>
      </w:pPr>
      <w:r w:rsidRPr="00CB1A87">
        <w:rPr>
          <w:b/>
        </w:rPr>
        <w:t xml:space="preserve">Art. </w:t>
      </w:r>
      <w:r w:rsidR="00E5756D" w:rsidRPr="00CB1A87">
        <w:rPr>
          <w:b/>
        </w:rPr>
        <w:t>24</w:t>
      </w:r>
      <w:r w:rsidRPr="00CB1A87">
        <w:rPr>
          <w:b/>
        </w:rPr>
        <w:t xml:space="preserve"> - Variazioni di bilancio: organi competenti</w:t>
      </w:r>
    </w:p>
    <w:p w:rsidR="003521BF" w:rsidRDefault="00E34D92" w:rsidP="006B48E2">
      <w:pPr>
        <w:numPr>
          <w:ilvl w:val="0"/>
          <w:numId w:val="17"/>
        </w:numPr>
        <w:ind w:right="12" w:hanging="218"/>
      </w:pPr>
      <w:r>
        <w:t xml:space="preserve">Il bilancio di previsione finanziario può subire variazioni di competenza e di cassa nel corso dell'esercizio sia  in entrata che in uscita, per ciascuno degli esercizi considerati nel documento.  </w:t>
      </w:r>
    </w:p>
    <w:p w:rsidR="003521BF" w:rsidRDefault="00E34D92" w:rsidP="006B48E2">
      <w:pPr>
        <w:numPr>
          <w:ilvl w:val="0"/>
          <w:numId w:val="17"/>
        </w:numPr>
        <w:spacing w:after="10"/>
        <w:ind w:right="12" w:hanging="218"/>
      </w:pPr>
      <w:r>
        <w:t xml:space="preserve">Le variazioni sono di competenza dell'organo consiliare salvo quelle previste: </w:t>
      </w:r>
    </w:p>
    <w:p w:rsidR="003521BF" w:rsidRDefault="00E34D92" w:rsidP="006B48E2">
      <w:pPr>
        <w:numPr>
          <w:ilvl w:val="0"/>
          <w:numId w:val="18"/>
        </w:numPr>
        <w:spacing w:after="10"/>
        <w:ind w:right="12" w:hanging="118"/>
      </w:pPr>
      <w:r>
        <w:t xml:space="preserve">dall'art. 175 comma 5-bis del </w:t>
      </w:r>
      <w:proofErr w:type="spellStart"/>
      <w:r>
        <w:t>Tuel</w:t>
      </w:r>
      <w:proofErr w:type="spellEnd"/>
      <w:r>
        <w:t xml:space="preserve"> di competenza dell'organo esecutivo; </w:t>
      </w:r>
    </w:p>
    <w:p w:rsidR="003521BF" w:rsidRDefault="00E34D92" w:rsidP="006B48E2">
      <w:pPr>
        <w:numPr>
          <w:ilvl w:val="0"/>
          <w:numId w:val="18"/>
        </w:numPr>
        <w:ind w:right="12" w:hanging="118"/>
      </w:pPr>
      <w:r>
        <w:t xml:space="preserve">dall'art. 175 comma 5-quater di competenza dei responsabili dei servizi. </w:t>
      </w:r>
    </w:p>
    <w:p w:rsidR="003521BF" w:rsidRDefault="00E34D92">
      <w:pPr>
        <w:ind w:left="-5" w:right="12"/>
      </w:pPr>
      <w:r>
        <w:t xml:space="preserve">3. L'organo esecutivo può adottare, in via d'urgenza opportunamente motivata, delle variazioni di bilancio di competenza del Consiglio salvo ratifica, a pena di decadenza, da parte dell'organo consiliare entro i 60 giorni seguenti e comunque entro il 31 dicembre dell'anno in corso se a tale data non sia scaduto il predetto termine.  </w:t>
      </w:r>
    </w:p>
    <w:p w:rsidR="003521BF" w:rsidRPr="00CB1A87" w:rsidRDefault="00E34D92" w:rsidP="00CB1A87">
      <w:pPr>
        <w:ind w:left="-5" w:right="12"/>
        <w:jc w:val="center"/>
        <w:rPr>
          <w:b/>
        </w:rPr>
      </w:pPr>
      <w:r w:rsidRPr="00CB1A87">
        <w:rPr>
          <w:b/>
        </w:rPr>
        <w:t xml:space="preserve">Art. </w:t>
      </w:r>
      <w:r w:rsidR="00E5756D" w:rsidRPr="00CB1A87">
        <w:rPr>
          <w:b/>
        </w:rPr>
        <w:t>25</w:t>
      </w:r>
      <w:r w:rsidRPr="00CB1A87">
        <w:rPr>
          <w:b/>
        </w:rPr>
        <w:t xml:space="preserve"> - Variazioni di bilancio di competenza della giunta</w:t>
      </w:r>
    </w:p>
    <w:p w:rsidR="003521BF" w:rsidRDefault="00E34D92">
      <w:pPr>
        <w:ind w:left="-5" w:right="12"/>
      </w:pPr>
      <w:r>
        <w:t xml:space="preserve">1. Sono di competenza della Giunta: </w:t>
      </w:r>
    </w:p>
    <w:p w:rsidR="003521BF" w:rsidRDefault="00E34D92" w:rsidP="006B48E2">
      <w:pPr>
        <w:numPr>
          <w:ilvl w:val="0"/>
          <w:numId w:val="19"/>
        </w:numPr>
        <w:spacing w:after="10"/>
        <w:ind w:right="12" w:hanging="230"/>
      </w:pPr>
      <w:r>
        <w:t xml:space="preserve">le variazioni del piano esecutivo di gestione ad eccezione di quelle di cui all'art. 175 comma 5-quater del </w:t>
      </w:r>
    </w:p>
    <w:p w:rsidR="003521BF" w:rsidRDefault="00E34D92">
      <w:pPr>
        <w:ind w:left="-5" w:right="12"/>
      </w:pPr>
      <w:proofErr w:type="spellStart"/>
      <w:r>
        <w:t>Tuel</w:t>
      </w:r>
      <w:proofErr w:type="spellEnd"/>
      <w:r>
        <w:t xml:space="preserve">;  </w:t>
      </w:r>
    </w:p>
    <w:p w:rsidR="003521BF" w:rsidRDefault="00E34D92" w:rsidP="006B48E2">
      <w:pPr>
        <w:numPr>
          <w:ilvl w:val="0"/>
          <w:numId w:val="19"/>
        </w:numPr>
        <w:spacing w:after="7"/>
        <w:ind w:right="12" w:hanging="230"/>
      </w:pPr>
      <w:r>
        <w:t xml:space="preserve">le variazioni del bilancio non aventi natura discrezionale, che si configurano meramente applicative delle decisioni del Consiglio, per ciascuno degli esercizi considerati nel bilancio relative a: </w:t>
      </w:r>
    </w:p>
    <w:p w:rsidR="003521BF" w:rsidRDefault="00E34D92" w:rsidP="006B48E2">
      <w:pPr>
        <w:numPr>
          <w:ilvl w:val="0"/>
          <w:numId w:val="20"/>
        </w:numPr>
        <w:spacing w:after="7"/>
        <w:ind w:right="277"/>
      </w:pPr>
      <w:r>
        <w:t xml:space="preserve">variazioni riguardanti l'utilizzo della quota vincolata e accantonata del risultato di amministrazione nel corso dell'esercizio provvisorio consistenti nella mera </w:t>
      </w:r>
      <w:proofErr w:type="spellStart"/>
      <w:r>
        <w:t>reiscrizione</w:t>
      </w:r>
      <w:proofErr w:type="spellEnd"/>
      <w:r>
        <w:t xml:space="preserve"> di economie di spesa derivanti da stanziamenti di bilancio dell'esercizio precedenti corrispondenti a entrate vincolate; </w:t>
      </w:r>
    </w:p>
    <w:p w:rsidR="00981167" w:rsidRDefault="00E34D92" w:rsidP="006B48E2">
      <w:pPr>
        <w:numPr>
          <w:ilvl w:val="0"/>
          <w:numId w:val="20"/>
        </w:numPr>
        <w:spacing w:after="6"/>
        <w:ind w:right="277"/>
      </w:pPr>
      <w:r>
        <w:t>variazioni compensative tra le dotazioni delle missioni e dei programmi riguardanti l'utilizzo di risorse comunitarie e vincolate, nel rispetto della finalità della spesa definita nel provvedimento di assegnazione delle risorse, o qualora le variazioni siano necessarie per l'attuazione di interventi previsti da intese istituzionali di programma o da altri strumenti di programmazione negoziata, già deliberati dal Consiglio;</w:t>
      </w:r>
    </w:p>
    <w:p w:rsidR="00981167" w:rsidRDefault="00E34D92" w:rsidP="006B48E2">
      <w:pPr>
        <w:numPr>
          <w:ilvl w:val="0"/>
          <w:numId w:val="20"/>
        </w:numPr>
        <w:spacing w:after="6"/>
        <w:ind w:right="277"/>
      </w:pPr>
      <w:r>
        <w:t>variazioni compensative tra le dotazioni delle missioni e dei programmi limitatamente alle spese per il personale, conseguenti a provvedimenti di trasferimento del personale all'interno dell'ente;</w:t>
      </w:r>
    </w:p>
    <w:p w:rsidR="003521BF" w:rsidRDefault="00E34D92" w:rsidP="006B48E2">
      <w:pPr>
        <w:numPr>
          <w:ilvl w:val="0"/>
          <w:numId w:val="20"/>
        </w:numPr>
        <w:spacing w:after="6"/>
        <w:ind w:right="277"/>
      </w:pPr>
      <w:r>
        <w:t xml:space="preserve">variazioni delle dotazioni di cassa; </w:t>
      </w:r>
    </w:p>
    <w:p w:rsidR="003521BF" w:rsidRDefault="00E34D92">
      <w:pPr>
        <w:ind w:left="-5" w:right="12"/>
      </w:pPr>
      <w:r>
        <w:t xml:space="preserve">e. </w:t>
      </w:r>
      <w:r w:rsidR="00981167">
        <w:t xml:space="preserve">          </w:t>
      </w:r>
      <w:r>
        <w:t xml:space="preserve">variazioni riguardanti il fondo pluriennale vincolato effettuata entro i termini di approvazione del rendiconto. </w:t>
      </w:r>
    </w:p>
    <w:p w:rsidR="003521BF" w:rsidRDefault="00E34D92">
      <w:pPr>
        <w:ind w:left="-5" w:right="12"/>
      </w:pPr>
      <w:r>
        <w:t xml:space="preserve">2. Le deliberazioni di cui al comma precedente di variazione del bilancio adottate dalla Giunta sono prontamente inviate al Presidente del Consiglio, che ne darà comunicazione al Consiglio nel corso della prima adunanza utile. </w:t>
      </w:r>
    </w:p>
    <w:p w:rsidR="003521BF" w:rsidRPr="00CB1A87" w:rsidRDefault="00E34D92" w:rsidP="00CB1A87">
      <w:pPr>
        <w:ind w:left="-5" w:right="12"/>
        <w:jc w:val="center"/>
        <w:rPr>
          <w:b/>
        </w:rPr>
      </w:pPr>
      <w:r w:rsidRPr="00CB1A87">
        <w:rPr>
          <w:b/>
        </w:rPr>
        <w:t xml:space="preserve">Art. </w:t>
      </w:r>
      <w:r w:rsidR="00E5756D" w:rsidRPr="00CB1A87">
        <w:rPr>
          <w:b/>
        </w:rPr>
        <w:t>26</w:t>
      </w:r>
      <w:r w:rsidRPr="00CB1A87">
        <w:rPr>
          <w:b/>
        </w:rPr>
        <w:t xml:space="preserve"> - Variazioni di competenza dei responsabili dei servizi</w:t>
      </w:r>
    </w:p>
    <w:p w:rsidR="003521BF" w:rsidRDefault="00E34D92">
      <w:pPr>
        <w:spacing w:after="8"/>
        <w:ind w:left="-5" w:right="12"/>
      </w:pPr>
      <w:r>
        <w:t xml:space="preserve">1. I responsabili dei servizi possono effettuare per ciascuno degli esercizi del bilancio le seguenti variazioni: </w:t>
      </w:r>
    </w:p>
    <w:p w:rsidR="003521BF" w:rsidRDefault="00E34D92" w:rsidP="006B48E2">
      <w:pPr>
        <w:numPr>
          <w:ilvl w:val="0"/>
          <w:numId w:val="21"/>
        </w:numPr>
        <w:spacing w:after="7"/>
        <w:ind w:right="12"/>
      </w:pPr>
      <w:r>
        <w:t xml:space="preserve">variazioni compensative del piano esecutivo di gestione, fra capitoli di entrata della medesima categoria e fra i capitoli di spesa del medesimo macroaggregato, limitatamente ai capitoli dotati dello stesso codice di quarto livello del piano dei conti, escluse le variazioni dei capitoli appartenenti ai </w:t>
      </w:r>
      <w:r>
        <w:lastRenderedPageBreak/>
        <w:t xml:space="preserve">macroaggregati riguardanti i trasferimenti correnti, i contributi agli investimenti, e ai trasferimenti in conto capitale, che sono di competenza della Giunta; </w:t>
      </w:r>
    </w:p>
    <w:p w:rsidR="00981167" w:rsidRDefault="00E34D92" w:rsidP="006B48E2">
      <w:pPr>
        <w:numPr>
          <w:ilvl w:val="0"/>
          <w:numId w:val="21"/>
        </w:numPr>
        <w:spacing w:after="6"/>
        <w:ind w:right="12"/>
      </w:pPr>
      <w:r>
        <w:t xml:space="preserve">le variazioni di bilancio fra gli stanziamenti riguardanti il fondo pluriennale vincolato e gli stanziamenti correlati, in termini di competenza e di cassa. Tali variazioni sono comunicate semestralmente alla Giunta; </w:t>
      </w:r>
    </w:p>
    <w:p w:rsidR="003521BF" w:rsidRDefault="00E34D92" w:rsidP="006B48E2">
      <w:pPr>
        <w:numPr>
          <w:ilvl w:val="0"/>
          <w:numId w:val="21"/>
        </w:numPr>
        <w:spacing w:after="6"/>
        <w:ind w:right="12"/>
      </w:pPr>
      <w:r>
        <w:t xml:space="preserve">variazioni, effettuate non in esercizio provvisorio, riguardanti l'utilizzo della quota vincolata e accantonata del risultato di amministrazione consistenti nella mera </w:t>
      </w:r>
      <w:proofErr w:type="spellStart"/>
      <w:r>
        <w:t>reiscrizione</w:t>
      </w:r>
      <w:proofErr w:type="spellEnd"/>
      <w:r>
        <w:t xml:space="preserve"> di economie di spesa derivanti da stanziamenti di bilancio dell'esercizio precedenti corrispondenti a entrate vincolate; </w:t>
      </w:r>
    </w:p>
    <w:p w:rsidR="003521BF" w:rsidRDefault="00E34D92">
      <w:pPr>
        <w:ind w:left="-5" w:right="12"/>
      </w:pPr>
      <w:r>
        <w:t>d)</w:t>
      </w:r>
      <w:r w:rsidR="00981167">
        <w:t xml:space="preserve">          </w:t>
      </w:r>
      <w:r>
        <w:t xml:space="preserve"> le variazioni degli stanziamenti riguardanti i versamenti ai conti di tesoreria statale intestati all'ente e i versamenti a depositi bancari intestati all'ente. </w:t>
      </w:r>
    </w:p>
    <w:p w:rsidR="003521BF" w:rsidRPr="00CB1A87" w:rsidRDefault="00E34D92" w:rsidP="00CB1A87">
      <w:pPr>
        <w:ind w:left="-5" w:right="12"/>
        <w:jc w:val="center"/>
        <w:rPr>
          <w:b/>
        </w:rPr>
      </w:pPr>
      <w:r w:rsidRPr="00CB1A87">
        <w:rPr>
          <w:b/>
        </w:rPr>
        <w:t>Art. 2</w:t>
      </w:r>
      <w:r w:rsidR="00E5756D" w:rsidRPr="00CB1A87">
        <w:rPr>
          <w:b/>
        </w:rPr>
        <w:t>7</w:t>
      </w:r>
      <w:r w:rsidRPr="00CB1A87">
        <w:rPr>
          <w:b/>
        </w:rPr>
        <w:t xml:space="preserve"> - Assestamento generale di bilancio</w:t>
      </w:r>
    </w:p>
    <w:p w:rsidR="003521BF" w:rsidRDefault="00E34D92" w:rsidP="006B48E2">
      <w:pPr>
        <w:numPr>
          <w:ilvl w:val="0"/>
          <w:numId w:val="22"/>
        </w:numPr>
        <w:ind w:right="12"/>
      </w:pPr>
      <w:r>
        <w:t xml:space="preserve">Mediante la variazione di assestamento generale si attua la verifica generale di tutte le voci di entrata e di uscita compreso il fondo di riserva e il fondo di cassa, al fine di assicurare il mantenimento del pareggio di bilancio ed anche la migliore allocazione delle risorse finanziarie nella prospettiva della realizzazione dei programmi comunali. </w:t>
      </w:r>
    </w:p>
    <w:p w:rsidR="003521BF" w:rsidRDefault="00E34D92" w:rsidP="006B48E2">
      <w:pPr>
        <w:numPr>
          <w:ilvl w:val="0"/>
          <w:numId w:val="22"/>
        </w:numPr>
        <w:ind w:right="12"/>
      </w:pPr>
      <w:r>
        <w:t xml:space="preserve">La variazione di assestamento generale è sottoposta al Consiglio entro il 31 luglio di ciascun anno, o entro altro termine definito dal legislatore. </w:t>
      </w:r>
    </w:p>
    <w:p w:rsidR="003521BF" w:rsidRDefault="00E34D92" w:rsidP="006B48E2">
      <w:pPr>
        <w:numPr>
          <w:ilvl w:val="0"/>
          <w:numId w:val="22"/>
        </w:numPr>
        <w:ind w:right="12"/>
      </w:pPr>
      <w:r>
        <w:t xml:space="preserve">Le proposte di assestamento generale di bilancio sono elaborate dal responsabile del servizio finanziario sulla base delle risultanze comunicate dai Responsabili preposti ai centri di responsabilità e delle indicazioni della Giunta. </w:t>
      </w:r>
    </w:p>
    <w:p w:rsidR="003521BF" w:rsidRPr="00CB1A87" w:rsidRDefault="00E34D92" w:rsidP="00CB1A87">
      <w:pPr>
        <w:ind w:left="-5" w:right="12"/>
        <w:jc w:val="center"/>
        <w:rPr>
          <w:b/>
        </w:rPr>
      </w:pPr>
      <w:r w:rsidRPr="00CB1A87">
        <w:rPr>
          <w:b/>
        </w:rPr>
        <w:t>Art. 2</w:t>
      </w:r>
      <w:r w:rsidR="00E5756D" w:rsidRPr="00CB1A87">
        <w:rPr>
          <w:b/>
        </w:rPr>
        <w:t>8</w:t>
      </w:r>
      <w:r w:rsidRPr="00CB1A87">
        <w:rPr>
          <w:b/>
        </w:rPr>
        <w:t xml:space="preserve"> - Variazioni di bilancio e di PEG: tempistiche</w:t>
      </w:r>
    </w:p>
    <w:p w:rsidR="00981167" w:rsidRDefault="00E34D92">
      <w:pPr>
        <w:spacing w:after="7"/>
        <w:ind w:left="-5" w:right="12"/>
      </w:pPr>
      <w:r>
        <w:t xml:space="preserve">1. Le variazioni al bilancio di previsione possono essere deliberate non oltre il 30 novembre di ciascun anno, fatte salve le seguenti variazioni che possono essere deliberate sino al 31 dicembre di ciascun anno: </w:t>
      </w:r>
    </w:p>
    <w:p w:rsidR="003521BF" w:rsidRDefault="00E34D92">
      <w:pPr>
        <w:spacing w:after="7"/>
        <w:ind w:left="-5" w:right="12"/>
      </w:pPr>
      <w:r>
        <w:t>a)</w:t>
      </w:r>
      <w:r w:rsidR="00981167">
        <w:t xml:space="preserve">           </w:t>
      </w:r>
      <w:r>
        <w:t xml:space="preserve">l'istituzione di tipologie di entrata a destinazione vincolata e il correlato programma di spesa; </w:t>
      </w:r>
    </w:p>
    <w:p w:rsidR="003521BF" w:rsidRDefault="00E34D92" w:rsidP="006B48E2">
      <w:pPr>
        <w:numPr>
          <w:ilvl w:val="0"/>
          <w:numId w:val="23"/>
        </w:numPr>
        <w:spacing w:after="7"/>
        <w:ind w:right="12"/>
      </w:pPr>
      <w:r>
        <w:t xml:space="preserve">l'istituzione di tipologie di entrata senza vincolo di destinazione, con stanziamento pari a zero, a seguito di accertamento e riscossione di entrate non previste in bilancio; </w:t>
      </w:r>
    </w:p>
    <w:p w:rsidR="003521BF" w:rsidRDefault="00E34D92" w:rsidP="006B48E2">
      <w:pPr>
        <w:numPr>
          <w:ilvl w:val="0"/>
          <w:numId w:val="23"/>
        </w:numPr>
        <w:spacing w:after="7"/>
        <w:ind w:right="12"/>
      </w:pPr>
      <w:r>
        <w:t xml:space="preserve">l'utilizzo delle quote del risultato di amministrazione vincolato e accantonato per le finalità per le quali sono stati previsti; </w:t>
      </w:r>
    </w:p>
    <w:p w:rsidR="00981167" w:rsidRDefault="00E34D92" w:rsidP="006B48E2">
      <w:pPr>
        <w:numPr>
          <w:ilvl w:val="0"/>
          <w:numId w:val="23"/>
        </w:numPr>
        <w:spacing w:after="7"/>
        <w:ind w:right="12"/>
      </w:pPr>
      <w:r>
        <w:t xml:space="preserve">quelle necessarie alla </w:t>
      </w:r>
      <w:proofErr w:type="spellStart"/>
      <w:r>
        <w:t>reimputazione</w:t>
      </w:r>
      <w:proofErr w:type="spellEnd"/>
      <w:r>
        <w:t xml:space="preserve"> agli esercizi  in cui sono esigibili, di obbligazioni riguardanti  entrate vincolate già assunte e, se necessario, delle spese correlate; </w:t>
      </w:r>
    </w:p>
    <w:p w:rsidR="003521BF" w:rsidRDefault="00E34D92" w:rsidP="006B48E2">
      <w:pPr>
        <w:numPr>
          <w:ilvl w:val="0"/>
          <w:numId w:val="23"/>
        </w:numPr>
        <w:spacing w:after="7"/>
        <w:ind w:right="12"/>
      </w:pPr>
      <w:r>
        <w:t xml:space="preserve">le variazioni delle dotazioni di cassa; </w:t>
      </w:r>
    </w:p>
    <w:p w:rsidR="003521BF" w:rsidRDefault="00E34D92" w:rsidP="006B48E2">
      <w:pPr>
        <w:numPr>
          <w:ilvl w:val="0"/>
          <w:numId w:val="24"/>
        </w:numPr>
        <w:spacing w:after="7"/>
        <w:ind w:right="12"/>
      </w:pPr>
      <w:r>
        <w:t xml:space="preserve">le variazioni di bilancio adottate con determina fra gli stanziamenti riguardanti  il fondo pluriennale vincolato e gli stanziamenti correlati, in termini di competenza e di cassa; </w:t>
      </w:r>
    </w:p>
    <w:p w:rsidR="003521BF" w:rsidRDefault="00E34D92" w:rsidP="006B48E2">
      <w:pPr>
        <w:numPr>
          <w:ilvl w:val="0"/>
          <w:numId w:val="24"/>
        </w:numPr>
        <w:ind w:right="12"/>
      </w:pPr>
      <w:r>
        <w:t xml:space="preserve">le variazioni degli stanziamenti riguardanti  i versamenti ai conti di tesoreria statale intestati all'ente  e  i versamenti a depositi bancari intestati all'ente.  </w:t>
      </w:r>
    </w:p>
    <w:p w:rsidR="003521BF" w:rsidRDefault="00E34D92">
      <w:pPr>
        <w:ind w:left="-5" w:right="12"/>
      </w:pPr>
      <w:r>
        <w:t xml:space="preserve">2. Le variazioni al piano esecutivo di gestione possono essere adottate entro il 15 dicembre di ciascun anno, fatte salve le variazioni correlate alle variazioni di bilancio previste dal comma precedente che possono essere deliberate  sino al 31 dicembre di ciascun anno.  </w:t>
      </w:r>
    </w:p>
    <w:p w:rsidR="003521BF" w:rsidRPr="00CB1A87" w:rsidRDefault="001C0A6C" w:rsidP="00CB1A87">
      <w:pPr>
        <w:ind w:left="-5" w:right="12"/>
        <w:jc w:val="center"/>
        <w:rPr>
          <w:b/>
        </w:rPr>
      </w:pPr>
      <w:r w:rsidRPr="00CB1A87">
        <w:rPr>
          <w:b/>
        </w:rPr>
        <w:t>Art. 2</w:t>
      </w:r>
      <w:r w:rsidR="00E5756D" w:rsidRPr="00CB1A87">
        <w:rPr>
          <w:b/>
        </w:rPr>
        <w:t>9</w:t>
      </w:r>
      <w:r w:rsidRPr="00CB1A87">
        <w:rPr>
          <w:b/>
        </w:rPr>
        <w:t xml:space="preserve"> - </w:t>
      </w:r>
      <w:r w:rsidR="00E34D92" w:rsidRPr="00CB1A87">
        <w:rPr>
          <w:b/>
        </w:rPr>
        <w:t>Variazioni di bilancio: trasmissione al tesoriere</w:t>
      </w:r>
    </w:p>
    <w:p w:rsidR="003521BF" w:rsidRDefault="00E34D92">
      <w:pPr>
        <w:spacing w:after="7"/>
        <w:ind w:left="-5" w:right="12"/>
      </w:pPr>
      <w:r>
        <w:lastRenderedPageBreak/>
        <w:t xml:space="preserve">Le variazioni al bilancio di previsione sono trasmesse al tesoriere inviando l'apposito prospetto disciplinato dal d.lgs. 118/2011, allegato al provvedimento di approvazione della variazione. Sono altresì  trasmesse al tesoriere: </w:t>
      </w:r>
    </w:p>
    <w:p w:rsidR="003521BF" w:rsidRDefault="00E34D92" w:rsidP="006B48E2">
      <w:pPr>
        <w:numPr>
          <w:ilvl w:val="0"/>
          <w:numId w:val="25"/>
        </w:numPr>
        <w:spacing w:after="12"/>
        <w:ind w:right="12" w:hanging="233"/>
      </w:pPr>
      <w:r>
        <w:t xml:space="preserve">le variazioni dei residui a seguito del loro </w:t>
      </w:r>
      <w:proofErr w:type="spellStart"/>
      <w:r>
        <w:t>riaccertamento</w:t>
      </w:r>
      <w:proofErr w:type="spellEnd"/>
      <w:r>
        <w:t xml:space="preserve">; </w:t>
      </w:r>
    </w:p>
    <w:p w:rsidR="003521BF" w:rsidRDefault="00E34D92" w:rsidP="006B48E2">
      <w:pPr>
        <w:numPr>
          <w:ilvl w:val="0"/>
          <w:numId w:val="25"/>
        </w:numPr>
        <w:ind w:right="12" w:hanging="233"/>
      </w:pPr>
      <w:r>
        <w:t xml:space="preserve">le variazioni del fondo pluriennale  vincolato effettuate nel corso dell'esercizio finanziario. </w:t>
      </w:r>
    </w:p>
    <w:p w:rsidR="003521BF" w:rsidRDefault="00E34D92">
      <w:pPr>
        <w:spacing w:after="0" w:line="259" w:lineRule="auto"/>
        <w:ind w:left="0" w:firstLine="0"/>
      </w:pPr>
      <w:r>
        <w:t xml:space="preserve"> </w:t>
      </w:r>
    </w:p>
    <w:p w:rsidR="003521BF" w:rsidRPr="00ED3018" w:rsidRDefault="00E34D92">
      <w:pPr>
        <w:spacing w:after="201" w:line="259" w:lineRule="auto"/>
        <w:ind w:left="-5"/>
        <w:rPr>
          <w:u w:val="single"/>
        </w:rPr>
      </w:pPr>
      <w:r w:rsidRPr="00ED3018">
        <w:rPr>
          <w:sz w:val="24"/>
          <w:u w:val="single"/>
        </w:rPr>
        <w:t xml:space="preserve">TITOLO III - LA GESTIONE </w:t>
      </w:r>
    </w:p>
    <w:p w:rsidR="003521BF" w:rsidRDefault="00E34D92">
      <w:pPr>
        <w:spacing w:after="217" w:line="259" w:lineRule="auto"/>
        <w:ind w:left="-5"/>
      </w:pPr>
      <w:r>
        <w:t xml:space="preserve">Sezione I - La gestione dell'entrata </w:t>
      </w:r>
    </w:p>
    <w:p w:rsidR="003521BF" w:rsidRPr="00CB1A87" w:rsidRDefault="00E34D92" w:rsidP="00CB1A87">
      <w:pPr>
        <w:ind w:left="-5" w:right="12"/>
        <w:jc w:val="center"/>
        <w:rPr>
          <w:b/>
        </w:rPr>
      </w:pPr>
      <w:r w:rsidRPr="00CB1A87">
        <w:rPr>
          <w:b/>
        </w:rPr>
        <w:t xml:space="preserve">Art. </w:t>
      </w:r>
      <w:r w:rsidR="00E5756D" w:rsidRPr="00CB1A87">
        <w:rPr>
          <w:b/>
        </w:rPr>
        <w:t>30</w:t>
      </w:r>
      <w:r w:rsidRPr="00CB1A87">
        <w:rPr>
          <w:b/>
        </w:rPr>
        <w:t xml:space="preserve"> - Fasi procedurali di acquisizione delle entrate</w:t>
      </w:r>
    </w:p>
    <w:p w:rsidR="003521BF" w:rsidRDefault="00E34D92">
      <w:pPr>
        <w:spacing w:after="10"/>
        <w:ind w:left="-5" w:right="12"/>
      </w:pPr>
      <w:r>
        <w:t xml:space="preserve">1. La gestione delle entrate deve essere preordinata secondo le seguenti fasi procedurali: </w:t>
      </w:r>
    </w:p>
    <w:p w:rsidR="003521BF" w:rsidRDefault="00E34D92" w:rsidP="006B48E2">
      <w:pPr>
        <w:numPr>
          <w:ilvl w:val="0"/>
          <w:numId w:val="26"/>
        </w:numPr>
        <w:spacing w:after="10"/>
        <w:ind w:right="12" w:hanging="118"/>
      </w:pPr>
      <w:r>
        <w:t xml:space="preserve">l'accertamento </w:t>
      </w:r>
    </w:p>
    <w:p w:rsidR="003521BF" w:rsidRDefault="00E34D92" w:rsidP="006B48E2">
      <w:pPr>
        <w:numPr>
          <w:ilvl w:val="0"/>
          <w:numId w:val="26"/>
        </w:numPr>
        <w:spacing w:after="10"/>
        <w:ind w:right="12" w:hanging="118"/>
      </w:pPr>
      <w:r>
        <w:t xml:space="preserve">la riscossione </w:t>
      </w:r>
    </w:p>
    <w:p w:rsidR="00E5756D" w:rsidRDefault="00E34D92" w:rsidP="006B48E2">
      <w:pPr>
        <w:numPr>
          <w:ilvl w:val="0"/>
          <w:numId w:val="26"/>
        </w:numPr>
        <w:ind w:right="12" w:hanging="118"/>
      </w:pPr>
      <w:r>
        <w:t xml:space="preserve">il versamento </w:t>
      </w:r>
    </w:p>
    <w:p w:rsidR="003521BF" w:rsidRPr="00DA06DC" w:rsidRDefault="001C0A6C" w:rsidP="00DA06DC">
      <w:pPr>
        <w:ind w:left="-5" w:right="12"/>
        <w:jc w:val="center"/>
        <w:rPr>
          <w:b/>
        </w:rPr>
      </w:pPr>
      <w:r w:rsidRPr="00DA06DC">
        <w:rPr>
          <w:b/>
        </w:rPr>
        <w:t xml:space="preserve">Art. </w:t>
      </w:r>
      <w:r w:rsidR="00E5756D" w:rsidRPr="00DA06DC">
        <w:rPr>
          <w:b/>
        </w:rPr>
        <w:t>31</w:t>
      </w:r>
      <w:r w:rsidR="00E34D92" w:rsidRPr="00DA06DC">
        <w:rPr>
          <w:b/>
        </w:rPr>
        <w:t xml:space="preserve"> - Disciplina dell'accertamento delle entrate</w:t>
      </w:r>
    </w:p>
    <w:p w:rsidR="00E5756D" w:rsidRPr="000D6837" w:rsidRDefault="00E5756D" w:rsidP="00E5756D">
      <w:pPr>
        <w:pStyle w:val="Titolo3"/>
        <w:keepLines w:val="0"/>
        <w:numPr>
          <w:ilvl w:val="2"/>
          <w:numId w:val="0"/>
        </w:numPr>
        <w:suppressAutoHyphens/>
        <w:spacing w:before="240" w:after="120" w:line="240" w:lineRule="auto"/>
        <w:jc w:val="center"/>
      </w:pPr>
    </w:p>
    <w:p w:rsidR="00E5756D" w:rsidRDefault="00E5756D" w:rsidP="006B48E2">
      <w:pPr>
        <w:numPr>
          <w:ilvl w:val="0"/>
          <w:numId w:val="118"/>
        </w:numPr>
        <w:suppressAutoHyphens/>
        <w:spacing w:after="60" w:line="240" w:lineRule="auto"/>
        <w:jc w:val="both"/>
      </w:pPr>
      <w:r w:rsidRPr="00E916FE">
        <w:t>L’accertamento costituisce la prima fase di gestione dell’entrata mediante la quale, sulla bas</w:t>
      </w:r>
      <w:r>
        <w:t>e di idonea documentazione, il R</w:t>
      </w:r>
      <w:r w:rsidRPr="00E916FE">
        <w:t xml:space="preserve">esponsabile </w:t>
      </w:r>
      <w:r>
        <w:t>di</w:t>
      </w:r>
      <w:r w:rsidRPr="00E916FE">
        <w:t xml:space="preserve"> servizio verifica</w:t>
      </w:r>
      <w:r>
        <w:t>:</w:t>
      </w:r>
    </w:p>
    <w:p w:rsidR="00E5756D" w:rsidRDefault="00E5756D" w:rsidP="006B48E2">
      <w:pPr>
        <w:numPr>
          <w:ilvl w:val="0"/>
          <w:numId w:val="119"/>
        </w:numPr>
        <w:suppressAutoHyphens/>
        <w:spacing w:after="0" w:line="240" w:lineRule="auto"/>
        <w:jc w:val="both"/>
      </w:pPr>
      <w:r>
        <w:t>la ragione del credito;</w:t>
      </w:r>
    </w:p>
    <w:p w:rsidR="00E5756D" w:rsidRDefault="00E5756D" w:rsidP="006B48E2">
      <w:pPr>
        <w:numPr>
          <w:ilvl w:val="0"/>
          <w:numId w:val="119"/>
        </w:numPr>
        <w:suppressAutoHyphens/>
        <w:spacing w:after="0" w:line="240" w:lineRule="auto"/>
        <w:jc w:val="both"/>
      </w:pPr>
      <w:r>
        <w:t>la sussistenza di idoneo titolo giuridico che giustifica il credito;</w:t>
      </w:r>
    </w:p>
    <w:p w:rsidR="00E5756D" w:rsidRDefault="00E5756D" w:rsidP="006B48E2">
      <w:pPr>
        <w:numPr>
          <w:ilvl w:val="0"/>
          <w:numId w:val="119"/>
        </w:numPr>
        <w:suppressAutoHyphens/>
        <w:spacing w:after="0" w:line="240" w:lineRule="auto"/>
        <w:jc w:val="both"/>
      </w:pPr>
      <w:r>
        <w:t>il soggetto debitore;</w:t>
      </w:r>
    </w:p>
    <w:p w:rsidR="00E5756D" w:rsidRDefault="00E5756D" w:rsidP="006B48E2">
      <w:pPr>
        <w:numPr>
          <w:ilvl w:val="0"/>
          <w:numId w:val="119"/>
        </w:numPr>
        <w:suppressAutoHyphens/>
        <w:spacing w:after="0" w:line="240" w:lineRule="auto"/>
        <w:jc w:val="both"/>
      </w:pPr>
      <w:r>
        <w:t>l’ammontare del credito;</w:t>
      </w:r>
    </w:p>
    <w:p w:rsidR="00E5756D" w:rsidRDefault="00E5756D" w:rsidP="006B48E2">
      <w:pPr>
        <w:numPr>
          <w:ilvl w:val="0"/>
          <w:numId w:val="119"/>
        </w:numPr>
        <w:suppressAutoHyphens/>
        <w:spacing w:after="0" w:line="240" w:lineRule="auto"/>
        <w:jc w:val="both"/>
      </w:pPr>
      <w:r>
        <w:t>la relativa scadenza nell’anno o negli anni successivi.</w:t>
      </w:r>
    </w:p>
    <w:p w:rsidR="00965A65" w:rsidRDefault="00965A65" w:rsidP="00965A65">
      <w:pPr>
        <w:suppressAutoHyphens/>
        <w:spacing w:after="0" w:line="240" w:lineRule="auto"/>
        <w:ind w:left="708" w:firstLine="0"/>
        <w:jc w:val="both"/>
      </w:pPr>
    </w:p>
    <w:p w:rsidR="00965A65" w:rsidRDefault="00965A65" w:rsidP="00965A65">
      <w:pPr>
        <w:numPr>
          <w:ilvl w:val="0"/>
          <w:numId w:val="118"/>
        </w:numPr>
        <w:ind w:right="12"/>
      </w:pPr>
      <w:r>
        <w:t xml:space="preserve">Ai fini dell'accertamento il responsabile del centro di responsabilità a cui è stata assegnata l'entrata con il Piano esecutivo di gestione, provvede tempestivamente tramite determinazione all’accertamento stesso, corredata da idonea documentazione comprovante la ragione del credito e/o costituente il titolo giuridico idoneo del diritto al credito. L’accertamento può essere effettuata dal Responsabile di area competente anche direttamente tramite il programma informatico. </w:t>
      </w:r>
    </w:p>
    <w:p w:rsidR="00965A65" w:rsidRDefault="00965A65" w:rsidP="00965A65">
      <w:pPr>
        <w:numPr>
          <w:ilvl w:val="0"/>
          <w:numId w:val="118"/>
        </w:numPr>
        <w:ind w:right="12"/>
      </w:pPr>
      <w:r>
        <w:t xml:space="preserve">Le note di accertamento dovranno contenere tutti i riferimenti contabili necessari affinché  si  possa trovare la corrispondenza con la risorsa finanziaria assegnata nel Piano esecutivo di gestione. </w:t>
      </w:r>
    </w:p>
    <w:p w:rsidR="00965A65" w:rsidRDefault="00965A65" w:rsidP="00965A65">
      <w:pPr>
        <w:numPr>
          <w:ilvl w:val="0"/>
          <w:numId w:val="118"/>
        </w:numPr>
        <w:ind w:right="12"/>
      </w:pPr>
      <w:r>
        <w:t xml:space="preserve">Le deliberazioni del Consiglio e della Giunta, avendo funzioni programmatiche, di coordinamento e indirizzo, non dispongono accertamenti di entrate. Gli accertamenti di entrate, sulla base delle indicazioni e degli indirizzi delle deliberazioni stesse, sono formalmente assunti con successivi provvedimenti attuativi dei funzionari responsabili. </w:t>
      </w:r>
    </w:p>
    <w:p w:rsidR="00965A65" w:rsidRDefault="00965A65" w:rsidP="00965A65">
      <w:pPr>
        <w:numPr>
          <w:ilvl w:val="0"/>
          <w:numId w:val="118"/>
        </w:numPr>
        <w:ind w:right="12"/>
      </w:pPr>
      <w:r>
        <w:t xml:space="preserve">Qualora tale responsabile ritenga che le risorse non possano essere accertate in tutto o in parte nel corso dell'esercizio, ne dà  comunicazione scritta al responsabile del servizio finanziario. </w:t>
      </w:r>
    </w:p>
    <w:p w:rsidR="00965A65" w:rsidRDefault="00965A65" w:rsidP="00965A65">
      <w:pPr>
        <w:numPr>
          <w:ilvl w:val="0"/>
          <w:numId w:val="118"/>
        </w:numPr>
        <w:ind w:right="12"/>
      </w:pPr>
      <w:r>
        <w:t xml:space="preserve">Ai fini dell'economicità dell'azione amministrativa, in base a relazione motivata il responsabile del servizio cui l'entrata si riferisce, può con apposito provvedimento  da trasmettere al responsabile del servizio finanziario, stabilire di non procedere all'acquisizione di entrate di importo non superiore a 30 euro per ciascun credito, comprensivo di eventuali sanzioni ed interessi. </w:t>
      </w:r>
    </w:p>
    <w:p w:rsidR="00E5756D" w:rsidRDefault="00584FFB" w:rsidP="006B48E2">
      <w:pPr>
        <w:numPr>
          <w:ilvl w:val="0"/>
          <w:numId w:val="118"/>
        </w:numPr>
        <w:suppressAutoHyphens/>
        <w:spacing w:after="60" w:line="240" w:lineRule="auto"/>
        <w:jc w:val="both"/>
      </w:pPr>
      <w:r>
        <w:lastRenderedPageBreak/>
        <w:t>L</w:t>
      </w:r>
      <w:r w:rsidR="00E5756D" w:rsidRPr="00ED0C9E">
        <w:t>e entrate relative al titolo “Accensione prestiti” sono accertate nei limiti dei relativi stanziamenti di competenza del bilancio.</w:t>
      </w:r>
    </w:p>
    <w:p w:rsidR="003521BF" w:rsidRPr="00DA06DC" w:rsidRDefault="00E34D92" w:rsidP="00DA06DC">
      <w:pPr>
        <w:ind w:left="-5" w:right="12"/>
        <w:jc w:val="center"/>
        <w:rPr>
          <w:b/>
        </w:rPr>
      </w:pPr>
      <w:r w:rsidRPr="00DA06DC">
        <w:rPr>
          <w:b/>
        </w:rPr>
        <w:t xml:space="preserve">Art. </w:t>
      </w:r>
      <w:r w:rsidR="00D1702F" w:rsidRPr="00DA06DC">
        <w:rPr>
          <w:b/>
        </w:rPr>
        <w:t>32</w:t>
      </w:r>
      <w:r w:rsidRPr="00DA06DC">
        <w:rPr>
          <w:b/>
        </w:rPr>
        <w:t xml:space="preserve"> - Riscossione</w:t>
      </w:r>
    </w:p>
    <w:p w:rsidR="003521BF" w:rsidRDefault="00E34D92" w:rsidP="006B48E2">
      <w:pPr>
        <w:numPr>
          <w:ilvl w:val="0"/>
          <w:numId w:val="27"/>
        </w:numPr>
        <w:ind w:right="12" w:hanging="218"/>
      </w:pPr>
      <w:r>
        <w:t xml:space="preserve">La riscossione consiste nell'introito delle somme dovute all'ente. </w:t>
      </w:r>
    </w:p>
    <w:p w:rsidR="003521BF" w:rsidRDefault="00E34D92" w:rsidP="006B48E2">
      <w:pPr>
        <w:numPr>
          <w:ilvl w:val="0"/>
          <w:numId w:val="27"/>
        </w:numPr>
        <w:spacing w:after="8"/>
        <w:ind w:right="12" w:hanging="218"/>
      </w:pPr>
      <w:r>
        <w:t xml:space="preserve">Le entrate dell' ente possono essere riscosse tramite: </w:t>
      </w:r>
    </w:p>
    <w:p w:rsidR="003521BF" w:rsidRDefault="00E34D92" w:rsidP="006B48E2">
      <w:pPr>
        <w:numPr>
          <w:ilvl w:val="0"/>
          <w:numId w:val="28"/>
        </w:numPr>
        <w:spacing w:after="10"/>
        <w:ind w:right="12" w:hanging="221"/>
      </w:pPr>
      <w:r>
        <w:t xml:space="preserve">versamento sul conto bancario o di Tesoreria, anche con domiciliazione bancaria; </w:t>
      </w:r>
    </w:p>
    <w:p w:rsidR="003521BF" w:rsidRDefault="00E34D92" w:rsidP="006B48E2">
      <w:pPr>
        <w:numPr>
          <w:ilvl w:val="0"/>
          <w:numId w:val="28"/>
        </w:numPr>
        <w:spacing w:after="10"/>
        <w:ind w:right="12" w:hanging="221"/>
      </w:pPr>
      <w:r>
        <w:t xml:space="preserve">versamenti su conto corrente postale; </w:t>
      </w:r>
    </w:p>
    <w:p w:rsidR="003521BF" w:rsidRDefault="00E34D92" w:rsidP="006B48E2">
      <w:pPr>
        <w:numPr>
          <w:ilvl w:val="0"/>
          <w:numId w:val="28"/>
        </w:numPr>
        <w:spacing w:after="10"/>
        <w:ind w:right="12" w:hanging="221"/>
      </w:pPr>
      <w:r>
        <w:t xml:space="preserve">versamenti con moneta elettronica (bancomat, carta di credito, ecc.); </w:t>
      </w:r>
    </w:p>
    <w:p w:rsidR="003521BF" w:rsidRDefault="00E34D92" w:rsidP="006B48E2">
      <w:pPr>
        <w:numPr>
          <w:ilvl w:val="0"/>
          <w:numId w:val="28"/>
        </w:numPr>
        <w:ind w:right="12" w:hanging="221"/>
      </w:pPr>
      <w:r>
        <w:t xml:space="preserve">versamenti alla cassa </w:t>
      </w:r>
      <w:proofErr w:type="spellStart"/>
      <w:r>
        <w:t>economale</w:t>
      </w:r>
      <w:proofErr w:type="spellEnd"/>
      <w:r>
        <w:t xml:space="preserve"> o ad altri agenti di riscossione. </w:t>
      </w:r>
    </w:p>
    <w:p w:rsidR="00584FFB" w:rsidRDefault="00584FFB" w:rsidP="00DA06DC">
      <w:pPr>
        <w:ind w:left="-5" w:right="12"/>
        <w:jc w:val="center"/>
        <w:rPr>
          <w:b/>
        </w:rPr>
      </w:pPr>
    </w:p>
    <w:p w:rsidR="003521BF" w:rsidRPr="00DA06DC" w:rsidRDefault="00E34D92" w:rsidP="00DA06DC">
      <w:pPr>
        <w:ind w:left="-5" w:right="12"/>
        <w:jc w:val="center"/>
        <w:rPr>
          <w:b/>
        </w:rPr>
      </w:pPr>
      <w:r w:rsidRPr="00DA06DC">
        <w:rPr>
          <w:b/>
        </w:rPr>
        <w:t xml:space="preserve">Art. </w:t>
      </w:r>
      <w:r w:rsidR="00D1702F" w:rsidRPr="00DA06DC">
        <w:rPr>
          <w:b/>
        </w:rPr>
        <w:t>33</w:t>
      </w:r>
      <w:r w:rsidRPr="00DA06DC">
        <w:rPr>
          <w:b/>
        </w:rPr>
        <w:t xml:space="preserve"> - Acquisizione di somme tramite conto corrente postale</w:t>
      </w:r>
    </w:p>
    <w:p w:rsidR="003521BF" w:rsidRDefault="00E34D92" w:rsidP="006B48E2">
      <w:pPr>
        <w:numPr>
          <w:ilvl w:val="0"/>
          <w:numId w:val="29"/>
        </w:numPr>
        <w:ind w:right="12"/>
      </w:pPr>
      <w:r>
        <w:t xml:space="preserve">Qualora le particolari caratteristiche di un servizio lo richiedano e,  in conformità alla normativa vigente, può essere autorizzata l'apertura di conti correnti postali. </w:t>
      </w:r>
    </w:p>
    <w:p w:rsidR="003521BF" w:rsidRDefault="00E34D92" w:rsidP="006B48E2">
      <w:pPr>
        <w:numPr>
          <w:ilvl w:val="0"/>
          <w:numId w:val="29"/>
        </w:numPr>
        <w:ind w:right="12"/>
      </w:pPr>
      <w:r>
        <w:t xml:space="preserve">L'apertura e la chiusura dei conti correnti postali sono effettuate a cura del responsabile del servizio finanziario o suo incaricato. </w:t>
      </w:r>
    </w:p>
    <w:p w:rsidR="003521BF" w:rsidRDefault="00E34D92" w:rsidP="006B48E2">
      <w:pPr>
        <w:numPr>
          <w:ilvl w:val="0"/>
          <w:numId w:val="29"/>
        </w:numPr>
        <w:ind w:right="12"/>
      </w:pPr>
      <w:r>
        <w:t xml:space="preserve">I prelevamenti dai conti correnti postali sono disposti a  firma del tesoriere  dell'ente e disposti con cadenza al massimo mensile dal servizio finanziario. </w:t>
      </w:r>
    </w:p>
    <w:p w:rsidR="003521BF" w:rsidRPr="00DA06DC" w:rsidRDefault="001C0A6C" w:rsidP="00DA06DC">
      <w:pPr>
        <w:ind w:left="-5" w:right="12"/>
        <w:jc w:val="center"/>
        <w:rPr>
          <w:b/>
        </w:rPr>
      </w:pPr>
      <w:r w:rsidRPr="00DA06DC">
        <w:rPr>
          <w:b/>
        </w:rPr>
        <w:t xml:space="preserve">Art. </w:t>
      </w:r>
      <w:r w:rsidR="00D1702F" w:rsidRPr="00DA06DC">
        <w:rPr>
          <w:b/>
        </w:rPr>
        <w:t>34</w:t>
      </w:r>
      <w:r w:rsidR="00E34D92" w:rsidRPr="00DA06DC">
        <w:rPr>
          <w:b/>
        </w:rPr>
        <w:t xml:space="preserve"> - Acquisizione di somme tramite moneta elettronica</w:t>
      </w:r>
    </w:p>
    <w:p w:rsidR="003521BF" w:rsidRDefault="00E34D92" w:rsidP="006B48E2">
      <w:pPr>
        <w:numPr>
          <w:ilvl w:val="0"/>
          <w:numId w:val="30"/>
        </w:numPr>
        <w:ind w:right="12"/>
      </w:pPr>
      <w:r>
        <w:t xml:space="preserve">I versamenti effettuati da utenti dei servizi comunali tramite moneta elettronica confluiscono presso l'istituto di credito che gestisce la tesoreria comunale. La giacenza confluisce tra i fondi incassati dal tesoriere in conto sospesi. </w:t>
      </w:r>
    </w:p>
    <w:p w:rsidR="003521BF" w:rsidRDefault="00E34D92" w:rsidP="006B48E2">
      <w:pPr>
        <w:numPr>
          <w:ilvl w:val="0"/>
          <w:numId w:val="30"/>
        </w:numPr>
        <w:ind w:right="12"/>
      </w:pPr>
      <w:r>
        <w:t xml:space="preserve">Il responsabile dell'entrata incassata trasmette senza indugio al servizio finanziario su apposito modulo cartaceo o tramite tecnologie informatiche le informazioni necessarie per la contabilizzazione dell'avvenuto introito e per l'emissione degli ordinativi di incasso da effettuarsi entro e non oltre 15 giorni dalla comunicazione del tesoriere e comunque entro il 31 dicembre. </w:t>
      </w:r>
    </w:p>
    <w:p w:rsidR="003521BF" w:rsidRPr="00DA06DC" w:rsidRDefault="001C0A6C" w:rsidP="00DA06DC">
      <w:pPr>
        <w:ind w:left="-5" w:right="12"/>
        <w:jc w:val="center"/>
        <w:rPr>
          <w:b/>
        </w:rPr>
      </w:pPr>
      <w:r w:rsidRPr="00DA06DC">
        <w:rPr>
          <w:b/>
        </w:rPr>
        <w:t xml:space="preserve">Art. </w:t>
      </w:r>
      <w:r w:rsidR="00D1702F" w:rsidRPr="00DA06DC">
        <w:rPr>
          <w:b/>
        </w:rPr>
        <w:t>35</w:t>
      </w:r>
      <w:r w:rsidR="00E34D92" w:rsidRPr="00DA06DC">
        <w:rPr>
          <w:b/>
        </w:rPr>
        <w:t xml:space="preserve"> - Acquisizione di somme tramite cassa </w:t>
      </w:r>
      <w:proofErr w:type="spellStart"/>
      <w:r w:rsidR="00E34D92" w:rsidRPr="00DA06DC">
        <w:rPr>
          <w:b/>
        </w:rPr>
        <w:t>economale</w:t>
      </w:r>
      <w:proofErr w:type="spellEnd"/>
      <w:r w:rsidR="00E34D92" w:rsidRPr="00DA06DC">
        <w:rPr>
          <w:b/>
        </w:rPr>
        <w:t xml:space="preserve"> o altri agenti di riscossione</w:t>
      </w:r>
    </w:p>
    <w:p w:rsidR="003521BF" w:rsidRDefault="00E34D92" w:rsidP="006B48E2">
      <w:pPr>
        <w:pStyle w:val="Paragrafoelenco"/>
        <w:numPr>
          <w:ilvl w:val="0"/>
          <w:numId w:val="99"/>
        </w:numPr>
        <w:ind w:right="12"/>
      </w:pPr>
      <w:r>
        <w:t xml:space="preserve">Gli altri incaricati interni alla riscossione devono versare al tesoriere comunale le somme riscosse  entro il giorno lavorativo successivo a quello di acquisizione, salvo che sia altrimenti disposto da altri regolamenti, e trasmettono idonea documentazione al servizio finanziario per l'emissione dell'ordinativo di incasso. </w:t>
      </w:r>
    </w:p>
    <w:p w:rsidR="003521BF" w:rsidRPr="00DA06DC" w:rsidRDefault="001C0A6C" w:rsidP="00DA06DC">
      <w:pPr>
        <w:ind w:left="-5" w:right="12"/>
        <w:jc w:val="center"/>
        <w:rPr>
          <w:b/>
        </w:rPr>
      </w:pPr>
      <w:r w:rsidRPr="00DA06DC">
        <w:rPr>
          <w:b/>
        </w:rPr>
        <w:t xml:space="preserve">Art. </w:t>
      </w:r>
      <w:r w:rsidR="00D1702F" w:rsidRPr="00DA06DC">
        <w:rPr>
          <w:b/>
        </w:rPr>
        <w:t>36</w:t>
      </w:r>
      <w:r w:rsidR="00E34D92" w:rsidRPr="00DA06DC">
        <w:rPr>
          <w:b/>
        </w:rPr>
        <w:t xml:space="preserve"> - Ordinativi di incasso</w:t>
      </w:r>
    </w:p>
    <w:p w:rsidR="003521BF" w:rsidRDefault="00E34D92" w:rsidP="006B48E2">
      <w:pPr>
        <w:numPr>
          <w:ilvl w:val="0"/>
          <w:numId w:val="31"/>
        </w:numPr>
        <w:ind w:right="12" w:hanging="218"/>
      </w:pPr>
      <w:r>
        <w:t xml:space="preserve">Tutte le riscossioni devono essere coperte da ordinativi di incasso, anche informatici, emessi dal servizio finanziario in conformità alle disposizioni vigenti e alla documentazione di cui ai precedenti articoli. </w:t>
      </w:r>
    </w:p>
    <w:p w:rsidR="003521BF" w:rsidRDefault="00E34D92" w:rsidP="006B48E2">
      <w:pPr>
        <w:numPr>
          <w:ilvl w:val="0"/>
          <w:numId w:val="31"/>
        </w:numPr>
        <w:ind w:right="12" w:hanging="218"/>
      </w:pPr>
      <w:r>
        <w:t xml:space="preserve">Ogni ordinativo di incasso è sottoscritto dal responsabile del servizio finanziario. </w:t>
      </w:r>
    </w:p>
    <w:p w:rsidR="003521BF" w:rsidRDefault="00E34D92" w:rsidP="006B48E2">
      <w:pPr>
        <w:numPr>
          <w:ilvl w:val="0"/>
          <w:numId w:val="31"/>
        </w:numPr>
        <w:ind w:right="12" w:hanging="218"/>
      </w:pPr>
      <w:r>
        <w:lastRenderedPageBreak/>
        <w:t xml:space="preserve">Gli ordinativi di incasso non estinti al 31 dicembre dell'esercizio di competenza e giacenti presso la tesoreria comunale non debbono più essere riscossi e sono restituiti all'ente con le modalità indicate nella convenzione per il servizio di tesoreria. </w:t>
      </w:r>
    </w:p>
    <w:p w:rsidR="003521BF" w:rsidRPr="00DA06DC" w:rsidRDefault="001C0A6C" w:rsidP="00DA06DC">
      <w:pPr>
        <w:ind w:left="-5" w:right="12"/>
        <w:jc w:val="center"/>
        <w:rPr>
          <w:b/>
        </w:rPr>
      </w:pPr>
      <w:r w:rsidRPr="00DA06DC">
        <w:rPr>
          <w:b/>
        </w:rPr>
        <w:t>Art. 3</w:t>
      </w:r>
      <w:r w:rsidR="00D1702F" w:rsidRPr="00DA06DC">
        <w:rPr>
          <w:b/>
        </w:rPr>
        <w:t>7</w:t>
      </w:r>
      <w:r w:rsidR="00E34D92" w:rsidRPr="00DA06DC">
        <w:rPr>
          <w:b/>
        </w:rPr>
        <w:t xml:space="preserve"> - Versamento</w:t>
      </w:r>
    </w:p>
    <w:p w:rsidR="003521BF" w:rsidRDefault="00E34D92">
      <w:pPr>
        <w:ind w:left="-5" w:right="12"/>
      </w:pPr>
      <w:r>
        <w:t xml:space="preserve">1. Il versamento costituisce l'ultima fase dell'entrata e consiste nel  trasferimento delle somme  riscosse nelle casse dell'ente entro i termini previsti dalla convenzione con il tesoriere. </w:t>
      </w:r>
    </w:p>
    <w:p w:rsidR="00D1702F" w:rsidRPr="00DA06DC" w:rsidRDefault="00D1702F" w:rsidP="00D1702F">
      <w:pPr>
        <w:pStyle w:val="Titolo3"/>
        <w:keepLines w:val="0"/>
        <w:numPr>
          <w:ilvl w:val="2"/>
          <w:numId w:val="0"/>
        </w:numPr>
        <w:suppressAutoHyphens/>
        <w:spacing w:before="240" w:after="120" w:line="240" w:lineRule="auto"/>
        <w:jc w:val="center"/>
        <w:rPr>
          <w:color w:val="auto"/>
        </w:rPr>
      </w:pPr>
      <w:bookmarkStart w:id="22" w:name="_Toc440632443"/>
      <w:bookmarkStart w:id="23" w:name="_Toc444525933"/>
      <w:r w:rsidRPr="00DA06DC">
        <w:rPr>
          <w:color w:val="auto"/>
        </w:rPr>
        <w:t>Art 38</w:t>
      </w:r>
      <w:r w:rsidR="00DA06DC" w:rsidRPr="00DA06DC">
        <w:rPr>
          <w:color w:val="auto"/>
        </w:rPr>
        <w:t xml:space="preserve"> </w:t>
      </w:r>
      <w:r w:rsidRPr="00DA06DC">
        <w:rPr>
          <w:color w:val="auto"/>
        </w:rPr>
        <w:t>Residui attivi</w:t>
      </w:r>
      <w:bookmarkEnd w:id="22"/>
      <w:bookmarkEnd w:id="23"/>
    </w:p>
    <w:p w:rsidR="00D1702F" w:rsidRDefault="00D1702F" w:rsidP="006B48E2">
      <w:pPr>
        <w:numPr>
          <w:ilvl w:val="0"/>
          <w:numId w:val="124"/>
        </w:numPr>
        <w:suppressAutoHyphens/>
        <w:spacing w:after="60" w:line="240" w:lineRule="auto"/>
        <w:jc w:val="both"/>
      </w:pPr>
      <w:r>
        <w:t>Costituiscono residui attivi le somme accertate e non riscosse entro il termine dell’esercizio.</w:t>
      </w:r>
    </w:p>
    <w:p w:rsidR="00D1702F" w:rsidRDefault="00D1702F" w:rsidP="006B48E2">
      <w:pPr>
        <w:numPr>
          <w:ilvl w:val="0"/>
          <w:numId w:val="124"/>
        </w:numPr>
        <w:suppressAutoHyphens/>
        <w:spacing w:after="60" w:line="240" w:lineRule="auto"/>
        <w:jc w:val="both"/>
      </w:pPr>
      <w:r>
        <w:t>Sono mantenuti tra i residui dell’esercizio esclusivamente le entrate accertate per le quali esiste un titolo giuridico che costituisca l’ente creditore della relativa entrata esigibile nell’esercizio.</w:t>
      </w:r>
    </w:p>
    <w:p w:rsidR="00D1702F" w:rsidRDefault="00D1702F" w:rsidP="006B48E2">
      <w:pPr>
        <w:numPr>
          <w:ilvl w:val="0"/>
          <w:numId w:val="124"/>
        </w:numPr>
        <w:suppressAutoHyphens/>
        <w:spacing w:after="60" w:line="240" w:lineRule="auto"/>
        <w:jc w:val="both"/>
      </w:pPr>
      <w:r>
        <w:t>Le somme iscritte tra le entrate di competenza e non accertate entro il termine dell’esercizio costituiscono minori entrate rispetto alle previsioni e concorrono a determinare il risultato della gestione.</w:t>
      </w:r>
    </w:p>
    <w:p w:rsidR="00D1702F" w:rsidRPr="000B46D8" w:rsidRDefault="00D1702F" w:rsidP="006B48E2">
      <w:pPr>
        <w:numPr>
          <w:ilvl w:val="0"/>
          <w:numId w:val="124"/>
        </w:numPr>
        <w:suppressAutoHyphens/>
        <w:spacing w:after="60" w:line="240" w:lineRule="auto"/>
        <w:jc w:val="both"/>
      </w:pPr>
      <w:r w:rsidRPr="000B46D8">
        <w:t xml:space="preserve">Ciascun Responsabile di servizio per le entrate assegnate con </w:t>
      </w:r>
      <w:r w:rsidRPr="000B46D8">
        <w:rPr>
          <w:i/>
        </w:rPr>
        <w:t>il PEG/Piano degli obiettivi</w:t>
      </w:r>
      <w:r w:rsidRPr="000B46D8">
        <w:t xml:space="preserve">, deve verificare il permanere dei requisiti essenziali per il mantenimento dei residui attivi nel conto del bilancio e la corretta imputazione a bilancio in funzione della esigibilità delle obbligazioni giuridiche sottostanti. </w:t>
      </w:r>
    </w:p>
    <w:p w:rsidR="00D1702F" w:rsidRPr="000B46D8" w:rsidRDefault="00D1702F" w:rsidP="006B48E2">
      <w:pPr>
        <w:numPr>
          <w:ilvl w:val="0"/>
          <w:numId w:val="124"/>
        </w:numPr>
        <w:suppressAutoHyphens/>
        <w:spacing w:after="60" w:line="240" w:lineRule="auto"/>
        <w:jc w:val="both"/>
      </w:pPr>
      <w:r w:rsidRPr="000B46D8">
        <w:t xml:space="preserve">A tal fine il Responsabile del Servizio finanziario trasmette ai Responsabili dei servizi, entro </w:t>
      </w:r>
      <w:r w:rsidR="003F3009" w:rsidRPr="003F3009">
        <w:t xml:space="preserve">il 31 </w:t>
      </w:r>
      <w:r w:rsidRPr="003F3009">
        <w:t xml:space="preserve"> gennaio</w:t>
      </w:r>
      <w:r w:rsidRPr="000B46D8">
        <w:t xml:space="preserve"> l’elenco degli accertamenti di entrata ancora da riscuotere derivanti dalla gestione di competenza e dalla gestione dei residui attivi.</w:t>
      </w:r>
    </w:p>
    <w:p w:rsidR="00D1702F" w:rsidRDefault="00D1702F" w:rsidP="006B48E2">
      <w:pPr>
        <w:numPr>
          <w:ilvl w:val="0"/>
          <w:numId w:val="124"/>
        </w:numPr>
        <w:suppressAutoHyphens/>
        <w:spacing w:after="60" w:line="240" w:lineRule="auto"/>
        <w:jc w:val="both"/>
      </w:pPr>
      <w:r>
        <w:t xml:space="preserve">I Responsabili dei servizi, </w:t>
      </w:r>
      <w:r w:rsidRPr="007678BC">
        <w:t>entro</w:t>
      </w:r>
      <w:r w:rsidRPr="007678BC">
        <w:rPr>
          <w:color w:val="FF0000"/>
        </w:rPr>
        <w:t xml:space="preserve"> </w:t>
      </w:r>
      <w:r w:rsidR="003F3009" w:rsidRPr="003F3009">
        <w:t>il 20</w:t>
      </w:r>
      <w:r w:rsidRPr="003F3009">
        <w:t xml:space="preserve"> febbraio</w:t>
      </w:r>
      <w:r>
        <w:t xml:space="preserve">, controllano gli elenchi e verificano le ragioni del mantenimento, in tutto o in parte, nel conto del bilancio, dei residui attivi, sulla base di idonei titoli giuridici e degli atti che individuano l’ente locale quale creditore delle relative somme. Dell’esito di tale verifica ciascun Responsabile ne darà atto, </w:t>
      </w:r>
      <w:r w:rsidRPr="00D44254">
        <w:rPr>
          <w:i/>
        </w:rPr>
        <w:t>attraverso apposita determinazione</w:t>
      </w:r>
      <w:r>
        <w:t xml:space="preserve">  che dovrà indicare:</w:t>
      </w:r>
    </w:p>
    <w:p w:rsidR="00D1702F" w:rsidRDefault="00D1702F" w:rsidP="006B48E2">
      <w:pPr>
        <w:numPr>
          <w:ilvl w:val="0"/>
          <w:numId w:val="125"/>
        </w:numPr>
        <w:suppressAutoHyphens/>
        <w:spacing w:after="0" w:line="240" w:lineRule="auto"/>
        <w:jc w:val="both"/>
      </w:pPr>
      <w:r>
        <w:t>i residui attivi confermati per un importo uguale, maggiore o inferiore a quello previsto;</w:t>
      </w:r>
    </w:p>
    <w:p w:rsidR="00D1702F" w:rsidRDefault="00D1702F" w:rsidP="006B48E2">
      <w:pPr>
        <w:numPr>
          <w:ilvl w:val="0"/>
          <w:numId w:val="125"/>
        </w:numPr>
        <w:suppressAutoHyphens/>
        <w:spacing w:after="0" w:line="240" w:lineRule="auto"/>
        <w:jc w:val="both"/>
      </w:pPr>
      <w:r>
        <w:t>i residui attivi da eliminare per inesigibilità, dubbia esigibilità o insussistenza, indicando le motivazioni;</w:t>
      </w:r>
    </w:p>
    <w:p w:rsidR="00D1702F" w:rsidRDefault="00D1702F" w:rsidP="006B48E2">
      <w:pPr>
        <w:numPr>
          <w:ilvl w:val="0"/>
          <w:numId w:val="125"/>
        </w:numPr>
        <w:suppressAutoHyphens/>
        <w:spacing w:after="0" w:line="240" w:lineRule="auto"/>
        <w:jc w:val="both"/>
      </w:pPr>
      <w:r>
        <w:t xml:space="preserve">i residui attivi da </w:t>
      </w:r>
      <w:proofErr w:type="spellStart"/>
      <w:r>
        <w:t>reimputare</w:t>
      </w:r>
      <w:proofErr w:type="spellEnd"/>
      <w:r>
        <w:t xml:space="preserve"> in quanto corrispondenti ad obbligazioni non scadute al 31 dicembre dell’esercizio, con indicazione dell’esercizio di scadenza.</w:t>
      </w:r>
    </w:p>
    <w:p w:rsidR="00D1702F" w:rsidRDefault="00D1702F" w:rsidP="006B48E2">
      <w:pPr>
        <w:numPr>
          <w:ilvl w:val="0"/>
          <w:numId w:val="124"/>
        </w:numPr>
        <w:suppressAutoHyphens/>
        <w:spacing w:after="60" w:line="240" w:lineRule="auto"/>
        <w:jc w:val="both"/>
      </w:pPr>
      <w:r>
        <w:t xml:space="preserve">Sulla base della verifica effettuata da ciascun Responsabile, il Servizio finanziario predispone la delibera di Giunta comunale relativa al </w:t>
      </w:r>
      <w:proofErr w:type="spellStart"/>
      <w:r>
        <w:t>riaccertamento</w:t>
      </w:r>
      <w:proofErr w:type="spellEnd"/>
      <w:r>
        <w:t xml:space="preserve"> ordinario dei re</w:t>
      </w:r>
      <w:r w:rsidR="003F3009">
        <w:t xml:space="preserve">sidui da approvarsi entro il 20 </w:t>
      </w:r>
      <w:r>
        <w:t>marzo.</w:t>
      </w:r>
    </w:p>
    <w:p w:rsidR="00D1702F" w:rsidRDefault="00D1702F" w:rsidP="006B48E2">
      <w:pPr>
        <w:numPr>
          <w:ilvl w:val="0"/>
          <w:numId w:val="124"/>
        </w:numPr>
        <w:suppressAutoHyphens/>
        <w:spacing w:after="60" w:line="240" w:lineRule="auto"/>
        <w:jc w:val="both"/>
      </w:pPr>
      <w:r>
        <w:t>È vietato il mantenimento nel conto del bilancio dei residui attivi che non possiedono gli elementi costitutivi dell’accertamento e di quelli per i quali, nel relativo esercizio, l’obbligazione non sia esigibile.</w:t>
      </w:r>
    </w:p>
    <w:p w:rsidR="00D1702F" w:rsidRDefault="00D1702F" w:rsidP="003F3009">
      <w:pPr>
        <w:ind w:left="0" w:right="12" w:firstLine="0"/>
      </w:pPr>
    </w:p>
    <w:p w:rsidR="003F3009" w:rsidRDefault="003F3009" w:rsidP="003F3009">
      <w:pPr>
        <w:ind w:left="0" w:right="12" w:firstLine="0"/>
      </w:pPr>
    </w:p>
    <w:p w:rsidR="003521BF" w:rsidRDefault="00E34D92">
      <w:pPr>
        <w:spacing w:after="217" w:line="259" w:lineRule="auto"/>
        <w:ind w:left="-5"/>
      </w:pPr>
      <w:r>
        <w:t xml:space="preserve">Sezione II - La gestione della spesa </w:t>
      </w:r>
    </w:p>
    <w:p w:rsidR="003521BF" w:rsidRPr="00DA06DC" w:rsidRDefault="001C0A6C" w:rsidP="00DA06DC">
      <w:pPr>
        <w:ind w:left="-5" w:right="12"/>
        <w:jc w:val="center"/>
        <w:rPr>
          <w:b/>
        </w:rPr>
      </w:pPr>
      <w:r w:rsidRPr="00DA06DC">
        <w:rPr>
          <w:b/>
        </w:rPr>
        <w:t>Art. 3</w:t>
      </w:r>
      <w:r w:rsidR="00D1702F" w:rsidRPr="00DA06DC">
        <w:rPr>
          <w:b/>
        </w:rPr>
        <w:t>9</w:t>
      </w:r>
      <w:r w:rsidR="00E34D92" w:rsidRPr="00DA06DC">
        <w:rPr>
          <w:b/>
        </w:rPr>
        <w:t xml:space="preserve"> - Fasi procedurali di effettuazione delle spese</w:t>
      </w:r>
    </w:p>
    <w:p w:rsidR="003521BF" w:rsidRDefault="00E34D92">
      <w:pPr>
        <w:spacing w:after="10"/>
        <w:ind w:left="-5" w:right="12"/>
      </w:pPr>
      <w:r>
        <w:t xml:space="preserve">1. La gestione delle spese deve essere preordinata secondo le seguenti fasi procedurali: </w:t>
      </w:r>
    </w:p>
    <w:p w:rsidR="003521BF" w:rsidRDefault="00E34D92" w:rsidP="006B48E2">
      <w:pPr>
        <w:numPr>
          <w:ilvl w:val="0"/>
          <w:numId w:val="32"/>
        </w:numPr>
        <w:spacing w:after="10"/>
        <w:ind w:right="12" w:hanging="118"/>
      </w:pPr>
      <w:r>
        <w:t xml:space="preserve">impegno </w:t>
      </w:r>
    </w:p>
    <w:p w:rsidR="003521BF" w:rsidRDefault="00E34D92" w:rsidP="006B48E2">
      <w:pPr>
        <w:numPr>
          <w:ilvl w:val="0"/>
          <w:numId w:val="32"/>
        </w:numPr>
        <w:spacing w:after="8"/>
        <w:ind w:right="12" w:hanging="118"/>
      </w:pPr>
      <w:r>
        <w:t xml:space="preserve">liquidazione </w:t>
      </w:r>
    </w:p>
    <w:p w:rsidR="003521BF" w:rsidRDefault="00E34D92" w:rsidP="006B48E2">
      <w:pPr>
        <w:numPr>
          <w:ilvl w:val="0"/>
          <w:numId w:val="32"/>
        </w:numPr>
        <w:ind w:right="12" w:hanging="118"/>
      </w:pPr>
      <w:r>
        <w:t xml:space="preserve">ordinazione - pagamento </w:t>
      </w:r>
    </w:p>
    <w:p w:rsidR="003521BF" w:rsidRPr="00DA06DC" w:rsidRDefault="001C0A6C" w:rsidP="00DA06DC">
      <w:pPr>
        <w:ind w:left="-5" w:right="12"/>
        <w:jc w:val="center"/>
        <w:rPr>
          <w:b/>
        </w:rPr>
      </w:pPr>
      <w:r w:rsidRPr="00DA06DC">
        <w:rPr>
          <w:b/>
        </w:rPr>
        <w:t xml:space="preserve">Art. </w:t>
      </w:r>
      <w:r w:rsidR="00D1702F" w:rsidRPr="00DA06DC">
        <w:rPr>
          <w:b/>
        </w:rPr>
        <w:t>40</w:t>
      </w:r>
      <w:r w:rsidR="00E34D92" w:rsidRPr="00DA06DC">
        <w:rPr>
          <w:b/>
        </w:rPr>
        <w:t xml:space="preserve"> - Impegno di spesa</w:t>
      </w:r>
    </w:p>
    <w:p w:rsidR="003521BF" w:rsidRDefault="00E34D92">
      <w:pPr>
        <w:spacing w:after="10"/>
        <w:ind w:left="-5" w:right="12"/>
      </w:pPr>
      <w:r>
        <w:lastRenderedPageBreak/>
        <w:t xml:space="preserve">1. Gli atti che dispongono impegni di spesa individuano: </w:t>
      </w:r>
    </w:p>
    <w:p w:rsidR="003521BF" w:rsidRDefault="00E34D92" w:rsidP="006B48E2">
      <w:pPr>
        <w:numPr>
          <w:ilvl w:val="0"/>
          <w:numId w:val="33"/>
        </w:numPr>
        <w:spacing w:after="10"/>
        <w:ind w:right="12" w:hanging="233"/>
      </w:pPr>
      <w:r>
        <w:t xml:space="preserve">il soggetto creditore; </w:t>
      </w:r>
    </w:p>
    <w:p w:rsidR="003521BF" w:rsidRDefault="00E34D92" w:rsidP="006B48E2">
      <w:pPr>
        <w:numPr>
          <w:ilvl w:val="0"/>
          <w:numId w:val="33"/>
        </w:numPr>
        <w:spacing w:after="8"/>
        <w:ind w:right="12" w:hanging="233"/>
      </w:pPr>
      <w:r>
        <w:t xml:space="preserve">l'ammontare della spesa; </w:t>
      </w:r>
    </w:p>
    <w:p w:rsidR="003521BF" w:rsidRDefault="00E34D92" w:rsidP="006B48E2">
      <w:pPr>
        <w:numPr>
          <w:ilvl w:val="0"/>
          <w:numId w:val="33"/>
        </w:numPr>
        <w:spacing w:after="10"/>
        <w:ind w:right="12" w:hanging="233"/>
      </w:pPr>
      <w:r>
        <w:t xml:space="preserve">la ragione della spesa nonché il CIG relativo (il CUP nei casi previsti); </w:t>
      </w:r>
    </w:p>
    <w:p w:rsidR="003521BF" w:rsidRDefault="00E34D92" w:rsidP="006B48E2">
      <w:pPr>
        <w:numPr>
          <w:ilvl w:val="0"/>
          <w:numId w:val="33"/>
        </w:numPr>
        <w:spacing w:after="10"/>
        <w:ind w:right="12" w:hanging="233"/>
      </w:pPr>
      <w:r>
        <w:t xml:space="preserve">il riferimento al pertinente stanziamento previsto in bilancio; </w:t>
      </w:r>
    </w:p>
    <w:p w:rsidR="003521BF" w:rsidRDefault="00E34D92" w:rsidP="006B48E2">
      <w:pPr>
        <w:numPr>
          <w:ilvl w:val="0"/>
          <w:numId w:val="33"/>
        </w:numPr>
        <w:spacing w:after="8"/>
        <w:ind w:right="12" w:hanging="233"/>
      </w:pPr>
      <w:r>
        <w:t xml:space="preserve">la prenotazione di spesa se esistente. </w:t>
      </w:r>
    </w:p>
    <w:p w:rsidR="003521BF" w:rsidRDefault="00E34D92">
      <w:pPr>
        <w:ind w:left="-5" w:right="12"/>
      </w:pPr>
      <w:r>
        <w:t xml:space="preserve">Si possono registrare contabilmente prenotazioni di impegno se riferite a procedure di gara in via di espletamento e propedeutiche alla successiva assunzione dell'atto di impegno.  </w:t>
      </w:r>
    </w:p>
    <w:p w:rsidR="003521BF" w:rsidRDefault="00E34D92" w:rsidP="006B48E2">
      <w:pPr>
        <w:numPr>
          <w:ilvl w:val="0"/>
          <w:numId w:val="34"/>
        </w:numPr>
        <w:ind w:right="12"/>
      </w:pPr>
      <w:r>
        <w:t xml:space="preserve">L'impegno è assunto mediante determinazioni sottoscritte dai Responsabili a cui sono state assegnate le risorse finanziarie nel Piano esecutivo di gestione. </w:t>
      </w:r>
    </w:p>
    <w:p w:rsidR="003521BF" w:rsidRDefault="00E34D92" w:rsidP="006B48E2">
      <w:pPr>
        <w:numPr>
          <w:ilvl w:val="0"/>
          <w:numId w:val="34"/>
        </w:numPr>
        <w:ind w:right="12"/>
      </w:pPr>
      <w:r>
        <w:t xml:space="preserve">Le determinazioni dovranno contenere tutti i riferimenti contabili necessari affinché si possa trovare la corrispondenza con lo stanziamento finanziario assegnato in bilancio e nel  Piano esecutivo di gestione. </w:t>
      </w:r>
    </w:p>
    <w:p w:rsidR="003521BF" w:rsidRDefault="00E34D92" w:rsidP="006B48E2">
      <w:pPr>
        <w:numPr>
          <w:ilvl w:val="0"/>
          <w:numId w:val="34"/>
        </w:numPr>
        <w:ind w:right="12"/>
      </w:pPr>
      <w:r>
        <w:t xml:space="preserve">Gli atti che prevedono impegno di spesa sono trasmessi  non appena sottoscritti al servizio finanziario e diventano esecutivi  dopo l'apposizione del visto di regolarità contabile attestante la copertura finanziaria da parte del responsabile del servizio finanziario o suo delegato.  </w:t>
      </w:r>
    </w:p>
    <w:p w:rsidR="003521BF" w:rsidRDefault="00E34D92" w:rsidP="006B48E2">
      <w:pPr>
        <w:numPr>
          <w:ilvl w:val="0"/>
          <w:numId w:val="34"/>
        </w:numPr>
        <w:ind w:right="12"/>
      </w:pPr>
      <w:r>
        <w:t xml:space="preserve">Le deliberazioni del Consiglio e della Giunta, avendo funzioni programmatiche, di coordinamento e indirizzo,  non dispongono impegni.  Gli impegni, sulla base delle indicazioni e degli indirizzi delle deliberazioni  stesse, sono formalmente assunti con successivi provvedimenti attuativi dei  soggetti responsabili. </w:t>
      </w:r>
    </w:p>
    <w:p w:rsidR="003521BF" w:rsidRDefault="00E34D92" w:rsidP="006B48E2">
      <w:pPr>
        <w:numPr>
          <w:ilvl w:val="0"/>
          <w:numId w:val="34"/>
        </w:numPr>
        <w:ind w:right="12"/>
      </w:pPr>
      <w:r>
        <w:t xml:space="preserve">Le spese per stipendi, assegni, contributi previdenziali, assistenziali e assicurativi, canoni, livelli, rate di ammortamento prestiti e quelle dovute nell'esercizio in base a contratti assunti in esercizi precedenti o a disposizioni di legge entrate in vigore nei  medesimi  esercizi, vengono impegnate con l'approvazione del bilancio e successive variazioni.  </w:t>
      </w:r>
    </w:p>
    <w:p w:rsidR="003521BF" w:rsidRPr="00DA06DC" w:rsidRDefault="001C0A6C" w:rsidP="00DA06DC">
      <w:pPr>
        <w:ind w:left="-5" w:right="12"/>
        <w:jc w:val="center"/>
        <w:rPr>
          <w:b/>
        </w:rPr>
      </w:pPr>
      <w:r w:rsidRPr="00DA06DC">
        <w:rPr>
          <w:b/>
        </w:rPr>
        <w:t xml:space="preserve">Art. </w:t>
      </w:r>
      <w:r w:rsidR="00D1702F" w:rsidRPr="00DA06DC">
        <w:rPr>
          <w:b/>
        </w:rPr>
        <w:t>41</w:t>
      </w:r>
      <w:r w:rsidR="00E34D92" w:rsidRPr="00DA06DC">
        <w:rPr>
          <w:b/>
        </w:rPr>
        <w:t xml:space="preserve"> - Validità dell’impegno di spesa</w:t>
      </w:r>
    </w:p>
    <w:p w:rsidR="003521BF" w:rsidRDefault="00E34D92" w:rsidP="006B48E2">
      <w:pPr>
        <w:numPr>
          <w:ilvl w:val="0"/>
          <w:numId w:val="35"/>
        </w:numPr>
        <w:ind w:right="12"/>
      </w:pPr>
      <w:r>
        <w:t xml:space="preserve">L'impegno relativo a spese correnti e  in conto capitale si considera validamente assunto nel  bilancio di previsione con il perfezionamento, entro il termine  dell'esercizio, dell'obbligazione giuridica  fra l'ente e i terzi. </w:t>
      </w:r>
    </w:p>
    <w:p w:rsidR="003521BF" w:rsidRDefault="00E34D92" w:rsidP="006B48E2">
      <w:pPr>
        <w:numPr>
          <w:ilvl w:val="0"/>
          <w:numId w:val="35"/>
        </w:numPr>
        <w:ind w:right="12"/>
      </w:pPr>
      <w:r>
        <w:t xml:space="preserve">L'impegno così definito costituisce  vincolo sugli stanziamenti di bilancio e se l'obbligazione è esigibile e non pagata entro il termine dell'esercizio, determina  la formazione del residuo passivo. </w:t>
      </w:r>
    </w:p>
    <w:p w:rsidR="003521BF" w:rsidRDefault="00E34D92" w:rsidP="006B48E2">
      <w:pPr>
        <w:numPr>
          <w:ilvl w:val="0"/>
          <w:numId w:val="35"/>
        </w:numPr>
        <w:ind w:right="12"/>
      </w:pPr>
      <w:r>
        <w:t xml:space="preserve">Le spese di investimento per lavori pubblici la cui gara è stata formalmente  indetta entro il 31 dicembre concorrono alla determinazione del fondo pluriennale vincolato. In assenza di aggiudicazione definitiva della gara entro l'anno successivo le economie di bilancio confluiscono nell'avanzo di amministrazione vincolato per  la  riprogrammazione dell'intervento in c/capitale e il fondo pluriennale vincolato è ridotto di pari importo. </w:t>
      </w:r>
    </w:p>
    <w:p w:rsidR="003521BF" w:rsidRDefault="00E34D92" w:rsidP="006B48E2">
      <w:pPr>
        <w:numPr>
          <w:ilvl w:val="0"/>
          <w:numId w:val="35"/>
        </w:numPr>
        <w:spacing w:after="7"/>
        <w:ind w:right="12"/>
      </w:pPr>
      <w:r>
        <w:t xml:space="preserve">Gli impegni di spesa sono assunti nei limiti dei rispettivi stanziamenti di competenza del bilancio di previsione, con imputazione agli esercizi in cui le obbligazioni passive sono esigibili. Non possono essere assunte obbligazioni che danno luogo ad impegni di spesa corrente: </w:t>
      </w:r>
    </w:p>
    <w:p w:rsidR="003521BF" w:rsidRDefault="00E34D92" w:rsidP="006B48E2">
      <w:pPr>
        <w:numPr>
          <w:ilvl w:val="0"/>
          <w:numId w:val="36"/>
        </w:numPr>
        <w:spacing w:after="7"/>
        <w:ind w:right="12"/>
      </w:pPr>
      <w:r>
        <w:lastRenderedPageBreak/>
        <w:t xml:space="preserve">sugli esercizi successivi a quello in corso, a meno che non siano connesse a contratti o convenzioni pluriennali o siano necessarie per garantire la continuità dei servizi connessi  con le funzioni  fondamentali, fatta salva la costante verifica del mantenimento degli equilibri di bilancio, anche con riferimento agli esercizi successivi al primo; </w:t>
      </w:r>
    </w:p>
    <w:p w:rsidR="003521BF" w:rsidRDefault="00E34D92" w:rsidP="006B48E2">
      <w:pPr>
        <w:numPr>
          <w:ilvl w:val="0"/>
          <w:numId w:val="36"/>
        </w:numPr>
        <w:spacing w:after="7"/>
        <w:ind w:right="12"/>
      </w:pPr>
      <w:r>
        <w:t xml:space="preserve">sugli esercizi non considerati nel  bilancio, a meno delle spese derivanti da contratti di somministrazione, di locazione, relative a prestazioni  periodiche o continuative di servizi di cui all'articolo 1677 del codice civile, delle spese correnti  correlate a  finanziamenti comunitari e delle rate di ammortamento dei  prestiti, inclusa la quota capitale. </w:t>
      </w:r>
    </w:p>
    <w:p w:rsidR="003521BF" w:rsidRDefault="00E34D92">
      <w:pPr>
        <w:ind w:left="-5" w:right="12"/>
      </w:pPr>
      <w:r>
        <w:t xml:space="preserve">Le obbligazioni che comportano impegni riguardanti  le partite di giro e i rimborsi delle anticipazioni  di tesoreria sono assunte esclusivamente in relazione alle esigenze della gestione. </w:t>
      </w:r>
    </w:p>
    <w:p w:rsidR="00584FFB" w:rsidRDefault="00584FFB" w:rsidP="00DA06DC">
      <w:pPr>
        <w:ind w:left="-5" w:right="12"/>
        <w:jc w:val="center"/>
        <w:rPr>
          <w:b/>
        </w:rPr>
      </w:pPr>
    </w:p>
    <w:p w:rsidR="00584FFB" w:rsidRDefault="00584FFB" w:rsidP="00DA06DC">
      <w:pPr>
        <w:ind w:left="-5" w:right="12"/>
        <w:jc w:val="center"/>
        <w:rPr>
          <w:b/>
        </w:rPr>
      </w:pPr>
    </w:p>
    <w:p w:rsidR="003521BF" w:rsidRPr="00DA06DC" w:rsidRDefault="001C0A6C" w:rsidP="00DA06DC">
      <w:pPr>
        <w:ind w:left="-5" w:right="12"/>
        <w:jc w:val="center"/>
        <w:rPr>
          <w:b/>
        </w:rPr>
      </w:pPr>
      <w:r w:rsidRPr="00DA06DC">
        <w:rPr>
          <w:b/>
        </w:rPr>
        <w:t xml:space="preserve">Art. </w:t>
      </w:r>
      <w:r w:rsidR="00D1702F" w:rsidRPr="00DA06DC">
        <w:rPr>
          <w:b/>
        </w:rPr>
        <w:t>42</w:t>
      </w:r>
      <w:r w:rsidR="00E34D92" w:rsidRPr="00DA06DC">
        <w:rPr>
          <w:b/>
        </w:rPr>
        <w:t xml:space="preserve"> - Prenotazione dell’impegno</w:t>
      </w:r>
    </w:p>
    <w:p w:rsidR="003521BF" w:rsidRDefault="00E34D92" w:rsidP="006B48E2">
      <w:pPr>
        <w:numPr>
          <w:ilvl w:val="0"/>
          <w:numId w:val="37"/>
        </w:numPr>
        <w:ind w:right="12"/>
      </w:pPr>
      <w:r>
        <w:t xml:space="preserve">Durante la gestione  i responsabili dei servizi possono prenotare impegni relativi a procedure in via di espletamento.  </w:t>
      </w:r>
    </w:p>
    <w:p w:rsidR="003521BF" w:rsidRDefault="00E34D92" w:rsidP="006B48E2">
      <w:pPr>
        <w:numPr>
          <w:ilvl w:val="0"/>
          <w:numId w:val="37"/>
        </w:numPr>
        <w:ind w:right="12"/>
      </w:pPr>
      <w:r>
        <w:t xml:space="preserve">La prenotazione dell'impegno è formulata con determina dal responsabile del servizio con  proprio provvedimento, sottoscritto, datato, numerato e contenente l'individuazione dell'ufficio di provenienza. </w:t>
      </w:r>
    </w:p>
    <w:p w:rsidR="003521BF" w:rsidRDefault="00E34D92" w:rsidP="006B48E2">
      <w:pPr>
        <w:numPr>
          <w:ilvl w:val="0"/>
          <w:numId w:val="37"/>
        </w:numPr>
        <w:ind w:right="12"/>
      </w:pPr>
      <w:r>
        <w:t xml:space="preserve">Il provvedimento deve indicare la fase preparatoria del procedimento formativo dell'impegno che costituisce il presupposto </w:t>
      </w:r>
      <w:proofErr w:type="spellStart"/>
      <w:r>
        <w:t>giuridico-amministrativo</w:t>
      </w:r>
      <w:proofErr w:type="spellEnd"/>
      <w:r>
        <w:t xml:space="preserve"> della  richiesta di prenotazione, l'ammontare della stessa e gli estremi dell'imputazione che può avvenire anche su esercizi successivi compresi  nel bilancio di previsione. </w:t>
      </w:r>
    </w:p>
    <w:p w:rsidR="003521BF" w:rsidRDefault="00E34D92" w:rsidP="006B48E2">
      <w:pPr>
        <w:numPr>
          <w:ilvl w:val="0"/>
          <w:numId w:val="37"/>
        </w:numPr>
        <w:ind w:right="12"/>
      </w:pPr>
      <w:r>
        <w:t xml:space="preserve">Sulla proposta di prenotazione dell'impegno, in via  preventiva, è rilasciato il parere di regolarità contabile e l'attestazione di copertura  finanziaria ai sensi di legge e secondo le norme del presente regolamento. </w:t>
      </w:r>
    </w:p>
    <w:p w:rsidR="003521BF" w:rsidRDefault="00E34D92" w:rsidP="006B48E2">
      <w:pPr>
        <w:numPr>
          <w:ilvl w:val="0"/>
          <w:numId w:val="37"/>
        </w:numPr>
        <w:ind w:right="12"/>
      </w:pPr>
      <w:r>
        <w:t xml:space="preserve">I provvedimenti di prenotazione di spesa corrente per i quali entro il termine dell'esercizio non è stata assunta dall'ente l'obbligazione di spesa verso i  terzi decadono e costituiscono economia della previsione di bilancio alla quale erano riferiti, concorrendo alla determinazione del risultato contabile di amministrazione. In questo caso è fatto divieto di ordinare spese ai fornitori qualora l'obbligazione giuridica sia perfezionata oltre il termine del 31 dicembre. </w:t>
      </w:r>
    </w:p>
    <w:p w:rsidR="003521BF" w:rsidRDefault="00E34D92" w:rsidP="006B48E2">
      <w:pPr>
        <w:numPr>
          <w:ilvl w:val="0"/>
          <w:numId w:val="37"/>
        </w:numPr>
        <w:ind w:right="12"/>
      </w:pPr>
      <w:r>
        <w:t xml:space="preserve">I provvedimenti di prenotazione di spesa relativi a spese di investimento per lavori pubblici, la cui gara è stata formalmente indetta, concorrono alla determinazione del fondo pluriennale vincolato. In assenza di aggiudicazione definitiva della gara entro l'anno successivo le economie di bilancio confluiscono nell'avanzo di amministrazione vincolato per la riprogrammazione dell'intervento in c/capitale e il fondo pluriennale è ridotto di pari importo.  </w:t>
      </w:r>
    </w:p>
    <w:p w:rsidR="003521BF" w:rsidRPr="00DA06DC" w:rsidRDefault="001C0A6C" w:rsidP="00DA06DC">
      <w:pPr>
        <w:ind w:left="-5" w:right="12"/>
        <w:jc w:val="center"/>
        <w:rPr>
          <w:b/>
        </w:rPr>
      </w:pPr>
      <w:r w:rsidRPr="00DA06DC">
        <w:rPr>
          <w:b/>
        </w:rPr>
        <w:t xml:space="preserve">Art. </w:t>
      </w:r>
      <w:r w:rsidR="00D1702F" w:rsidRPr="00DA06DC">
        <w:rPr>
          <w:b/>
        </w:rPr>
        <w:t>43</w:t>
      </w:r>
      <w:r w:rsidR="00E34D92" w:rsidRPr="00DA06DC">
        <w:rPr>
          <w:b/>
        </w:rPr>
        <w:t xml:space="preserve"> - Impegni di spese non determinabili</w:t>
      </w:r>
    </w:p>
    <w:p w:rsidR="003521BF" w:rsidRDefault="00E34D92" w:rsidP="006B48E2">
      <w:pPr>
        <w:numPr>
          <w:ilvl w:val="0"/>
          <w:numId w:val="38"/>
        </w:numPr>
        <w:ind w:right="12"/>
      </w:pPr>
      <w:r>
        <w:t xml:space="preserve">Le spese per prestazioni professionali di patrocinio o consulenza legale, o comunque riferite ad oneri  non esattamente determinabili al momento dell'impegno, devono essere impegnate nel loro ammontare presunto con i relativi atti di affidamento e devono essere precedute dalla quantificazione degli oneri o tariffe a carico dell'ente.  </w:t>
      </w:r>
    </w:p>
    <w:p w:rsidR="003521BF" w:rsidRDefault="00E34D92" w:rsidP="006B48E2">
      <w:pPr>
        <w:numPr>
          <w:ilvl w:val="0"/>
          <w:numId w:val="38"/>
        </w:numPr>
        <w:ind w:right="12"/>
      </w:pPr>
      <w:r>
        <w:lastRenderedPageBreak/>
        <w:t xml:space="preserve">I  responsabili delle strutture organizzative  sono tenuti ad acquisire e  trasmettere  al servizio finanziario, entro il termine di assestamento di bilancio, la nota delle spese  e competenze maturate o maturabili nell’esercizio al fine di adeguare  i  relativi stanziamenti  di bilancio.  </w:t>
      </w:r>
    </w:p>
    <w:p w:rsidR="003521BF" w:rsidRPr="00DA06DC" w:rsidRDefault="00E34D92" w:rsidP="00DA06DC">
      <w:pPr>
        <w:ind w:left="-5" w:right="12"/>
        <w:jc w:val="center"/>
        <w:rPr>
          <w:b/>
        </w:rPr>
      </w:pPr>
      <w:r w:rsidRPr="00DA06DC">
        <w:rPr>
          <w:b/>
        </w:rPr>
        <w:t xml:space="preserve">Art. </w:t>
      </w:r>
      <w:r w:rsidR="00D1702F" w:rsidRPr="00DA06DC">
        <w:rPr>
          <w:b/>
        </w:rPr>
        <w:t>44</w:t>
      </w:r>
      <w:r w:rsidRPr="00DA06DC">
        <w:rPr>
          <w:b/>
        </w:rPr>
        <w:t xml:space="preserve"> - Ordini di spesa ai fornitori</w:t>
      </w:r>
    </w:p>
    <w:p w:rsidR="003521BF" w:rsidRDefault="00E34D92">
      <w:pPr>
        <w:spacing w:after="7"/>
        <w:ind w:left="-5" w:right="677"/>
      </w:pPr>
      <w:r>
        <w:t xml:space="preserve">1. Le forniture e le prestazioni, salvo i casi di ordine tramite mercato elettronico, sono comunicate ai fornitori con nota riportante  le seguenti indicazioni: a. la quantità e qualità dei beni o servizi; </w:t>
      </w:r>
    </w:p>
    <w:p w:rsidR="003521BF" w:rsidRDefault="00E34D92">
      <w:pPr>
        <w:spacing w:after="7"/>
        <w:ind w:left="-5" w:right="138"/>
      </w:pPr>
      <w:r>
        <w:t xml:space="preserve">b. le condizioni essenziali alle quali le forniture di beni o le prestazioni di servizi debbono essere eseguite o comunque il riferimento a capitolati comunali già comunicati e accettati dal fornitore; c. indirizzi a cui recapitare i documenti di spesa in particolare codice CIG e codice IPA; </w:t>
      </w:r>
    </w:p>
    <w:p w:rsidR="003521BF" w:rsidRDefault="00E34D92">
      <w:pPr>
        <w:spacing w:after="7"/>
        <w:ind w:left="-5" w:right="12"/>
      </w:pPr>
      <w:r>
        <w:t xml:space="preserve">d. modalità di pagamento, evidenziando le norme sulla tracciabilità dei pagamenti stessi, che possono essere adottate dal Comune con invito ad indicare preventivamente quella prescelta (con  relative coordinate, quale IBAN ad esempio). </w:t>
      </w:r>
    </w:p>
    <w:p w:rsidR="003521BF" w:rsidRDefault="00E34D92">
      <w:pPr>
        <w:ind w:left="-5" w:right="12"/>
      </w:pPr>
      <w:r>
        <w:t xml:space="preserve">L'ordine deve contenere gli estremi dell'impegno della spesa  ed il relativo intervento e deve essere sottoscritto dal responsabile interessato.  </w:t>
      </w:r>
    </w:p>
    <w:p w:rsidR="003521BF" w:rsidRDefault="00E34D92" w:rsidP="006B48E2">
      <w:pPr>
        <w:numPr>
          <w:ilvl w:val="0"/>
          <w:numId w:val="39"/>
        </w:numPr>
        <w:ind w:right="12"/>
      </w:pPr>
      <w:r>
        <w:t xml:space="preserve">Gli ordini sono emessi sulla base dell' impegno di spesa corredato dal visto di regolarità contabile attestante la copertura finanziaria. </w:t>
      </w:r>
    </w:p>
    <w:p w:rsidR="003521BF" w:rsidRDefault="00E34D92" w:rsidP="006B48E2">
      <w:pPr>
        <w:numPr>
          <w:ilvl w:val="0"/>
          <w:numId w:val="39"/>
        </w:numPr>
        <w:ind w:right="12"/>
      </w:pPr>
      <w:r>
        <w:t xml:space="preserve">Il firmatario dell'ordine è tenuto a verificare che le spese ordinate non eccedano le disponibilità assegnategli e risponde personalmente nei confronti dei creditori dell'ordinazione di maggiori spese. </w:t>
      </w:r>
    </w:p>
    <w:p w:rsidR="003521BF" w:rsidRDefault="00E34D92" w:rsidP="006B48E2">
      <w:pPr>
        <w:numPr>
          <w:ilvl w:val="0"/>
          <w:numId w:val="39"/>
        </w:numPr>
        <w:ind w:right="12"/>
      </w:pPr>
      <w:r>
        <w:t xml:space="preserve">Le fatture elettroniche  devono pervenire dai fornitori  secondo le modalità disposte dal legislatore nazionale e corredate da  tutti gli elementi previsti, altrimenti  non saranno accettate dall’ente. </w:t>
      </w:r>
    </w:p>
    <w:p w:rsidR="003521BF" w:rsidRDefault="00E34D92" w:rsidP="006B48E2">
      <w:pPr>
        <w:numPr>
          <w:ilvl w:val="0"/>
          <w:numId w:val="39"/>
        </w:numPr>
        <w:spacing w:after="7"/>
        <w:ind w:right="12"/>
      </w:pPr>
      <w:r>
        <w:t xml:space="preserve">Il settore finanziario provvede a registrarle nel  registro unico delle fatture. In tale registro delle fatture ricevute è annotato: </w:t>
      </w:r>
    </w:p>
    <w:p w:rsidR="003521BF" w:rsidRDefault="00E34D92" w:rsidP="006B48E2">
      <w:pPr>
        <w:numPr>
          <w:ilvl w:val="0"/>
          <w:numId w:val="40"/>
        </w:numPr>
        <w:spacing w:after="10"/>
        <w:ind w:right="2615" w:hanging="223"/>
      </w:pPr>
      <w:r>
        <w:t xml:space="preserve">il numero di protocollo in entrata; </w:t>
      </w:r>
    </w:p>
    <w:p w:rsidR="003521BF" w:rsidRDefault="00E34D92" w:rsidP="006B48E2">
      <w:pPr>
        <w:numPr>
          <w:ilvl w:val="0"/>
          <w:numId w:val="40"/>
        </w:numPr>
        <w:spacing w:after="7"/>
        <w:ind w:right="2615" w:hanging="223"/>
      </w:pPr>
      <w:r>
        <w:t xml:space="preserve">la data di emissione della  fattura o del documento contabile equivalente; c) il nome del creditore; </w:t>
      </w:r>
    </w:p>
    <w:p w:rsidR="003521BF" w:rsidRDefault="00E34D92" w:rsidP="006B48E2">
      <w:pPr>
        <w:numPr>
          <w:ilvl w:val="0"/>
          <w:numId w:val="41"/>
        </w:numPr>
        <w:spacing w:after="10"/>
        <w:ind w:right="12" w:hanging="233"/>
      </w:pPr>
      <w:r>
        <w:t xml:space="preserve">l'oggetto della fornitura; </w:t>
      </w:r>
    </w:p>
    <w:p w:rsidR="003521BF" w:rsidRDefault="00E34D92" w:rsidP="006B48E2">
      <w:pPr>
        <w:numPr>
          <w:ilvl w:val="0"/>
          <w:numId w:val="41"/>
        </w:numPr>
        <w:spacing w:after="10"/>
        <w:ind w:right="12" w:hanging="233"/>
      </w:pPr>
      <w:r>
        <w:t xml:space="preserve">l'importo totale, al lordo di IVA e di eventuali altri oneri e spese indicati; </w:t>
      </w:r>
    </w:p>
    <w:p w:rsidR="003521BF" w:rsidRDefault="00E34D92" w:rsidP="006B48E2">
      <w:pPr>
        <w:numPr>
          <w:ilvl w:val="0"/>
          <w:numId w:val="41"/>
        </w:numPr>
        <w:spacing w:after="7"/>
        <w:ind w:right="12" w:hanging="233"/>
      </w:pPr>
      <w:r>
        <w:t xml:space="preserve">gli estremi dell'impegno indicato nella  fattura o nel documento contabile ai sensi di quanto previsto nel comma 1; </w:t>
      </w:r>
    </w:p>
    <w:p w:rsidR="003521BF" w:rsidRDefault="00E34D92" w:rsidP="006B48E2">
      <w:pPr>
        <w:numPr>
          <w:ilvl w:val="0"/>
          <w:numId w:val="41"/>
        </w:numPr>
        <w:spacing w:after="12"/>
        <w:ind w:right="12" w:hanging="233"/>
      </w:pPr>
      <w:r>
        <w:t xml:space="preserve">se la spesa è rilevante o meno ai fini  IVA; </w:t>
      </w:r>
    </w:p>
    <w:p w:rsidR="003521BF" w:rsidRDefault="00E34D92" w:rsidP="006B48E2">
      <w:pPr>
        <w:numPr>
          <w:ilvl w:val="0"/>
          <w:numId w:val="41"/>
        </w:numPr>
        <w:ind w:right="12" w:hanging="233"/>
      </w:pPr>
      <w:r>
        <w:t xml:space="preserve">e qualsiasi altra informazione che si ritiene necessaria. </w:t>
      </w:r>
    </w:p>
    <w:p w:rsidR="003521BF" w:rsidRDefault="00E34D92">
      <w:pPr>
        <w:ind w:left="-5" w:right="12"/>
      </w:pPr>
      <w:r>
        <w:t xml:space="preserve">6. Il centro di responsabilità che ha emesso l'ordine  trasmette quanto prima l'atto di liquidazione al servizio finanziario per il pagamento. </w:t>
      </w:r>
    </w:p>
    <w:p w:rsidR="003521BF" w:rsidRDefault="00E34D92">
      <w:pPr>
        <w:spacing w:after="0" w:line="259" w:lineRule="auto"/>
        <w:ind w:left="0" w:firstLine="0"/>
      </w:pPr>
      <w:r>
        <w:t xml:space="preserve"> </w:t>
      </w:r>
    </w:p>
    <w:p w:rsidR="003521BF" w:rsidRPr="00DA06DC" w:rsidRDefault="00E34D92" w:rsidP="00DA06DC">
      <w:pPr>
        <w:ind w:left="-5" w:right="12"/>
        <w:jc w:val="center"/>
        <w:rPr>
          <w:b/>
        </w:rPr>
      </w:pPr>
      <w:r w:rsidRPr="00DA06DC">
        <w:rPr>
          <w:b/>
        </w:rPr>
        <w:t xml:space="preserve">Art. </w:t>
      </w:r>
      <w:r w:rsidR="00D1702F" w:rsidRPr="00DA06DC">
        <w:rPr>
          <w:b/>
        </w:rPr>
        <w:t>45</w:t>
      </w:r>
      <w:r w:rsidRPr="00DA06DC">
        <w:rPr>
          <w:b/>
        </w:rPr>
        <w:t xml:space="preserve"> - Liquidazione della spesa</w:t>
      </w:r>
    </w:p>
    <w:p w:rsidR="003521BF" w:rsidRDefault="00E34D92" w:rsidP="006B48E2">
      <w:pPr>
        <w:numPr>
          <w:ilvl w:val="0"/>
          <w:numId w:val="42"/>
        </w:numPr>
        <w:ind w:right="12" w:hanging="218"/>
      </w:pPr>
      <w:r>
        <w:t xml:space="preserve">La liquidazione delle spese costituisce la fase successiva all'impegno e consiste nella determinazione, sulla scorta dei documenti e dei titoli  comprovanti  il diritto acquisito dal creditore, della  somma certa e liquida da pagare nei limiti del relativo impegno definitivo regolarmente  assunto e contabilizzato. </w:t>
      </w:r>
    </w:p>
    <w:p w:rsidR="003521BF" w:rsidRDefault="00E34D92" w:rsidP="006B48E2">
      <w:pPr>
        <w:numPr>
          <w:ilvl w:val="0"/>
          <w:numId w:val="42"/>
        </w:numPr>
        <w:ind w:right="12" w:hanging="218"/>
      </w:pPr>
      <w:r>
        <w:t xml:space="preserve">L'atto di liquidazione comprende le fasi della liquidazione tecnica e della liquidazione contabile. </w:t>
      </w:r>
    </w:p>
    <w:p w:rsidR="003521BF" w:rsidRDefault="00E34D92" w:rsidP="006B48E2">
      <w:pPr>
        <w:numPr>
          <w:ilvl w:val="0"/>
          <w:numId w:val="42"/>
        </w:numPr>
        <w:ind w:right="12" w:hanging="218"/>
      </w:pPr>
      <w:r>
        <w:lastRenderedPageBreak/>
        <w:t xml:space="preserve">Le tempistiche e le procedure delle liquidazioni sono indicate ai Responsabili di area da parte del Responsabile del servizio finanziario, tenendo conto della normativa relativa alla  fatturazione elettronica nonché alle caratteristiche del software in uso. </w:t>
      </w:r>
    </w:p>
    <w:p w:rsidR="003521BF" w:rsidRPr="00DA06DC" w:rsidRDefault="001C0A6C" w:rsidP="00DA06DC">
      <w:pPr>
        <w:ind w:left="-5" w:right="12"/>
        <w:jc w:val="center"/>
        <w:rPr>
          <w:b/>
        </w:rPr>
      </w:pPr>
      <w:r w:rsidRPr="00DA06DC">
        <w:rPr>
          <w:b/>
        </w:rPr>
        <w:t xml:space="preserve">Art. </w:t>
      </w:r>
      <w:r w:rsidR="00D1702F" w:rsidRPr="00DA06DC">
        <w:rPr>
          <w:b/>
        </w:rPr>
        <w:t>46</w:t>
      </w:r>
      <w:r w:rsidR="00E34D92" w:rsidRPr="00DA06DC">
        <w:rPr>
          <w:b/>
        </w:rPr>
        <w:t xml:space="preserve"> - Ordinazione</w:t>
      </w:r>
    </w:p>
    <w:p w:rsidR="003521BF" w:rsidRDefault="00E34D92" w:rsidP="006B48E2">
      <w:pPr>
        <w:numPr>
          <w:ilvl w:val="0"/>
          <w:numId w:val="43"/>
        </w:numPr>
        <w:ind w:right="12" w:hanging="218"/>
      </w:pPr>
      <w:r>
        <w:t xml:space="preserve">Sulla base degli atti/visti di liquidazione previa verifica della regolarità di legge, il servizio finanziario provvede all'ordinazione dei pagamenti dando l'ordine di corrispondere al creditore quanto dovuto, mediante l'emissione del mandato di pagamento, anche informatico, numerato in ordine  progressivo per ciascun esercizio finanziario, tratto sul tesoriere, e contenente tutti gli elementi previsti dall'ordinamento.  </w:t>
      </w:r>
    </w:p>
    <w:p w:rsidR="003521BF" w:rsidRDefault="00E34D92" w:rsidP="006B48E2">
      <w:pPr>
        <w:numPr>
          <w:ilvl w:val="0"/>
          <w:numId w:val="43"/>
        </w:numPr>
        <w:ind w:right="12" w:hanging="218"/>
      </w:pPr>
      <w:r>
        <w:t xml:space="preserve">In caso di errore si provvede all'annullamento o alla correzione del mandato con </w:t>
      </w:r>
      <w:proofErr w:type="spellStart"/>
      <w:r>
        <w:t>riemissione</w:t>
      </w:r>
      <w:proofErr w:type="spellEnd"/>
      <w:r>
        <w:t xml:space="preserve"> esatta. </w:t>
      </w:r>
    </w:p>
    <w:p w:rsidR="003521BF" w:rsidRDefault="00E34D92" w:rsidP="006B48E2">
      <w:pPr>
        <w:numPr>
          <w:ilvl w:val="0"/>
          <w:numId w:val="43"/>
        </w:numPr>
        <w:ind w:right="12" w:hanging="218"/>
      </w:pPr>
      <w:r>
        <w:t xml:space="preserve">La sottoscrizione dei mandati avviene a cura del Responsabile dei servizi  finanziari che procede al controllo ai sensi del comma 3 dell'art. 185 del </w:t>
      </w:r>
      <w:proofErr w:type="spellStart"/>
      <w:r>
        <w:t>Tuel</w:t>
      </w:r>
      <w:proofErr w:type="spellEnd"/>
      <w:r>
        <w:t xml:space="preserve">.  L’ufficio provvede altresì alla contabilizzazione dei mandati e all'inoltro al tesoriere. </w:t>
      </w:r>
    </w:p>
    <w:p w:rsidR="003521BF" w:rsidRDefault="00E34D92" w:rsidP="006B48E2">
      <w:pPr>
        <w:numPr>
          <w:ilvl w:val="0"/>
          <w:numId w:val="43"/>
        </w:numPr>
        <w:ind w:right="12" w:hanging="218"/>
      </w:pPr>
      <w:r>
        <w:t xml:space="preserve">L'inoltro al tesoriere avviene a mezzo di elenco in duplice copia,  numerato e datato,  di cui uno è restituito firmato per ricevuta.  Sono ammesse equivalenti procedure informatiche. </w:t>
      </w:r>
    </w:p>
    <w:p w:rsidR="003521BF" w:rsidRDefault="00E34D92" w:rsidP="006B48E2">
      <w:pPr>
        <w:numPr>
          <w:ilvl w:val="0"/>
          <w:numId w:val="43"/>
        </w:numPr>
        <w:ind w:right="12" w:hanging="218"/>
      </w:pPr>
      <w:r>
        <w:t xml:space="preserve">Possono essere emessi mandati di pagamento collettivi imputati sulla stessa missione, programma, titolo che dispongono pagamenti ad una pluralità di soggetti.  </w:t>
      </w:r>
    </w:p>
    <w:p w:rsidR="003521BF" w:rsidRDefault="00E34D92" w:rsidP="006B48E2">
      <w:pPr>
        <w:numPr>
          <w:ilvl w:val="0"/>
          <w:numId w:val="43"/>
        </w:numPr>
        <w:ind w:right="12" w:hanging="218"/>
      </w:pPr>
      <w:r>
        <w:t xml:space="preserve">Dopo il 20 dicembre non possono essere emessi  mandati di pagamento ad esclusione di quelli riguardanti il pagamento delle retribuzioni, dei contributi previdenziali ed assicurativi, delle rate di ammortamento di mutui o di pagamenti indifferibili, il cui ritardo possa cagionare danno all'ente, aventi scadenza successiva a tale data. </w:t>
      </w:r>
    </w:p>
    <w:p w:rsidR="003521BF" w:rsidRPr="00DA06DC" w:rsidRDefault="00E34D92" w:rsidP="00DA06DC">
      <w:pPr>
        <w:ind w:left="-5" w:right="12"/>
        <w:jc w:val="center"/>
        <w:rPr>
          <w:b/>
        </w:rPr>
      </w:pPr>
      <w:r w:rsidRPr="00DA06DC">
        <w:rPr>
          <w:b/>
        </w:rPr>
        <w:t xml:space="preserve">Art. </w:t>
      </w:r>
      <w:r w:rsidR="00D1702F" w:rsidRPr="00DA06DC">
        <w:rPr>
          <w:b/>
        </w:rPr>
        <w:t>47</w:t>
      </w:r>
      <w:r w:rsidRPr="00DA06DC">
        <w:rPr>
          <w:b/>
        </w:rPr>
        <w:t xml:space="preserve"> - Pagamento delle spese</w:t>
      </w:r>
    </w:p>
    <w:p w:rsidR="003521BF" w:rsidRDefault="00E34D92" w:rsidP="006B48E2">
      <w:pPr>
        <w:numPr>
          <w:ilvl w:val="0"/>
          <w:numId w:val="44"/>
        </w:numPr>
        <w:ind w:right="12" w:hanging="218"/>
      </w:pPr>
      <w:r>
        <w:t xml:space="preserve">Il pagamento è il momento conclusivo del  procedimento di effettuazione delle spese che si realizza con l'estinzione, da parte del tesoriere, dell'obbligazione verso il creditore.  </w:t>
      </w:r>
    </w:p>
    <w:p w:rsidR="003521BF" w:rsidRDefault="00E34D92" w:rsidP="006B48E2">
      <w:pPr>
        <w:numPr>
          <w:ilvl w:val="0"/>
          <w:numId w:val="44"/>
        </w:numPr>
        <w:spacing w:after="10"/>
        <w:ind w:right="12" w:hanging="218"/>
      </w:pPr>
      <w:r>
        <w:t xml:space="preserve">I mandati di pagamento possono essere estinti: </w:t>
      </w:r>
    </w:p>
    <w:p w:rsidR="003521BF" w:rsidRDefault="00E34D92" w:rsidP="006B48E2">
      <w:pPr>
        <w:numPr>
          <w:ilvl w:val="0"/>
          <w:numId w:val="45"/>
        </w:numPr>
        <w:spacing w:after="6"/>
        <w:ind w:right="12" w:hanging="118"/>
      </w:pPr>
      <w:r>
        <w:t xml:space="preserve">versamento su conto corrente bancario o postale intestati ai beneficiari, previa richiesta scritta degli stessi;  in questi casi costituiscono quietanza, rispettivamente, la ricevuta postale del versamento e la dichiarazione da apporre sul  titolo di spesa, da parte della Tesoreria, attestante l'avvenuta esecuzione della disposizione di pagamento indicata sul  titolo medesimo; </w:t>
      </w:r>
    </w:p>
    <w:p w:rsidR="003521BF" w:rsidRDefault="00E34D92" w:rsidP="006B48E2">
      <w:pPr>
        <w:numPr>
          <w:ilvl w:val="0"/>
          <w:numId w:val="45"/>
        </w:numPr>
        <w:spacing w:after="7"/>
        <w:ind w:right="12" w:hanging="118"/>
      </w:pPr>
      <w:r>
        <w:t xml:space="preserve">mediante utilizzo di sistemi elettronici interbancari, </w:t>
      </w:r>
      <w:proofErr w:type="spellStart"/>
      <w:r>
        <w:t>R.I.D.</w:t>
      </w:r>
      <w:proofErr w:type="spellEnd"/>
      <w:r>
        <w:t xml:space="preserve"> (Rapporto Interbancario Diretto), esclusivamente ove non sia possibile modalità alternativa; </w:t>
      </w:r>
    </w:p>
    <w:p w:rsidR="003521BF" w:rsidRDefault="00E34D92" w:rsidP="006B48E2">
      <w:pPr>
        <w:numPr>
          <w:ilvl w:val="0"/>
          <w:numId w:val="45"/>
        </w:numPr>
        <w:spacing w:after="23"/>
        <w:ind w:right="12" w:hanging="118"/>
      </w:pPr>
      <w:r>
        <w:t xml:space="preserve">con compensazione  totale o parziale, da eseguirsi con ordinativi da emettersi a carico dei beneficiari dei titoli stessi o del Comune medesimo quale movimento interno, per ritenute a qualsiasi  titolo da effettuarsi sui pagamenti; </w:t>
      </w:r>
    </w:p>
    <w:p w:rsidR="003521BF" w:rsidRDefault="00E34D92" w:rsidP="006B48E2">
      <w:pPr>
        <w:numPr>
          <w:ilvl w:val="0"/>
          <w:numId w:val="45"/>
        </w:numPr>
        <w:spacing w:after="10"/>
        <w:ind w:right="12" w:hanging="118"/>
      </w:pPr>
      <w:r>
        <w:t xml:space="preserve">con rilascio di quietanza da parte dei creditori o loro procuratori, rappresentanti, tutori, curatori ed eredi. </w:t>
      </w:r>
    </w:p>
    <w:p w:rsidR="003521BF" w:rsidRDefault="00E34D92">
      <w:pPr>
        <w:spacing w:after="8"/>
        <w:ind w:left="-5" w:right="12"/>
      </w:pPr>
      <w:r>
        <w:t xml:space="preserve">Tali pagamenti sono disposti sulla scorta di atti comprovanti lo status del quietanzante; </w:t>
      </w:r>
    </w:p>
    <w:p w:rsidR="003521BF" w:rsidRDefault="00E34D92" w:rsidP="006B48E2">
      <w:pPr>
        <w:numPr>
          <w:ilvl w:val="0"/>
          <w:numId w:val="45"/>
        </w:numPr>
        <w:ind w:right="12" w:hanging="118"/>
      </w:pPr>
      <w:r>
        <w:t xml:space="preserve">commutazione a richiesta del creditore, in assegno circolare non trasferibile da emettersi a favore del richiedente. La dichiarazione di commutazione apposta dal tesoriere, sostituisce la quietanza liberatoria; - commutazione, a richiesta del creditore o d'ufficio per i mandati inestinti al 31 dicembre, in vaglia postale </w:t>
      </w:r>
      <w:r>
        <w:lastRenderedPageBreak/>
        <w:t xml:space="preserve">o telegrafico o in assegno postale localizzato, o altri mezzi equipollenti offerti dal sistema bancario o postale, con tassa e spese a carico del beneficiario. La dichiarazione di commutazione apposta dal tesoriere sul  titolo di spesa cui va allegata la ricevuta del versamento, sostituisce la quietanza liberatoria. I mandati commutati "d'ufficio", si considerano in ogni caso titoli pagati agli effetti del rendiconto. </w:t>
      </w:r>
    </w:p>
    <w:p w:rsidR="003521BF" w:rsidRDefault="00E34D92" w:rsidP="006B48E2">
      <w:pPr>
        <w:numPr>
          <w:ilvl w:val="0"/>
          <w:numId w:val="46"/>
        </w:numPr>
        <w:ind w:right="12"/>
      </w:pPr>
      <w:r>
        <w:t xml:space="preserve">Il pagamento di qualsiasi spesa deve comunque avvenire esclusivamente tramite il tesoriere. È ammesso il pagamento diretto attraverso il servizio di cassa  </w:t>
      </w:r>
      <w:proofErr w:type="spellStart"/>
      <w:r>
        <w:t>economale</w:t>
      </w:r>
      <w:proofErr w:type="spellEnd"/>
      <w:r>
        <w:t xml:space="preserve"> solo per i casi previsti dal relativo regolamento. </w:t>
      </w:r>
    </w:p>
    <w:p w:rsidR="003521BF" w:rsidRDefault="00E34D92" w:rsidP="006B48E2">
      <w:pPr>
        <w:numPr>
          <w:ilvl w:val="0"/>
          <w:numId w:val="46"/>
        </w:numPr>
        <w:ind w:right="12"/>
      </w:pPr>
      <w:r>
        <w:t xml:space="preserve">Il tesoriere è tenuto ad effettuare, anche in assenza di ordinazione della spesa, pagamenti derivanti da obblighi tributari, da somme iscritte a ruolo, da delegazioni e di ogni altra somma previa disposizione scritta da parte del responsabile area  finanziaria. Il servizio finanziario entro il termine stabilito nella convenzione per il servizio di tesoreria,  provvede ad emettere il mandato di regolarizzazione dandone comunicazione al servizio competente. </w:t>
      </w:r>
    </w:p>
    <w:p w:rsidR="00D1702F" w:rsidRPr="00DA06DC" w:rsidRDefault="00D1702F" w:rsidP="00DA06DC">
      <w:pPr>
        <w:pStyle w:val="Titolo3"/>
        <w:keepLines w:val="0"/>
        <w:numPr>
          <w:ilvl w:val="2"/>
          <w:numId w:val="0"/>
        </w:numPr>
        <w:suppressAutoHyphens/>
        <w:spacing w:before="240" w:after="120" w:line="240" w:lineRule="auto"/>
        <w:jc w:val="center"/>
        <w:rPr>
          <w:color w:val="auto"/>
        </w:rPr>
      </w:pPr>
      <w:bookmarkStart w:id="24" w:name="_Toc440632455"/>
      <w:bookmarkStart w:id="25" w:name="_Toc444525945"/>
      <w:r w:rsidRPr="00DA06DC">
        <w:rPr>
          <w:color w:val="auto"/>
        </w:rPr>
        <w:t>Art. 48</w:t>
      </w:r>
      <w:r w:rsidR="00DA06DC" w:rsidRPr="00DA06DC">
        <w:rPr>
          <w:color w:val="auto"/>
        </w:rPr>
        <w:t xml:space="preserve"> </w:t>
      </w:r>
      <w:r w:rsidRPr="00DA06DC">
        <w:rPr>
          <w:color w:val="auto"/>
        </w:rPr>
        <w:t>Residui passivi</w:t>
      </w:r>
      <w:bookmarkEnd w:id="24"/>
      <w:bookmarkEnd w:id="25"/>
    </w:p>
    <w:p w:rsidR="00D1702F" w:rsidRDefault="00D1702F" w:rsidP="006B48E2">
      <w:pPr>
        <w:numPr>
          <w:ilvl w:val="0"/>
          <w:numId w:val="126"/>
        </w:numPr>
        <w:suppressAutoHyphens/>
        <w:spacing w:after="60" w:line="240" w:lineRule="auto"/>
        <w:jc w:val="both"/>
      </w:pPr>
      <w:r>
        <w:t>L’impegno di spesa si considera validamente assunto in presenza di:</w:t>
      </w:r>
    </w:p>
    <w:p w:rsidR="00D1702F" w:rsidRDefault="00D1702F" w:rsidP="006B48E2">
      <w:pPr>
        <w:numPr>
          <w:ilvl w:val="0"/>
          <w:numId w:val="127"/>
        </w:numPr>
        <w:suppressAutoHyphens/>
        <w:spacing w:after="0" w:line="240" w:lineRule="auto"/>
        <w:jc w:val="both"/>
      </w:pPr>
      <w:r>
        <w:t>un rapporto obbligatorio giuridicamente perfezionatosi entro il termine dell’esercizio avente i requisiti della certezza, liquidità ed esigibilità che fa gravare sull’ente una obbligazione pecuniaria imputata agli esercizi in cui la stessa viene a scadere e che potrà produrre nell’esercizio il pagamento di somme oppure la formazione di un debito da estinguere;</w:t>
      </w:r>
    </w:p>
    <w:p w:rsidR="00D1702F" w:rsidRDefault="00D1702F" w:rsidP="006B48E2">
      <w:pPr>
        <w:numPr>
          <w:ilvl w:val="0"/>
          <w:numId w:val="127"/>
        </w:numPr>
        <w:suppressAutoHyphens/>
        <w:spacing w:after="0" w:line="240" w:lineRule="auto"/>
        <w:jc w:val="both"/>
      </w:pPr>
      <w:r>
        <w:t>il visto attestante la copertura finanziaria da parte del Responsabile del servizio finanziario.</w:t>
      </w:r>
    </w:p>
    <w:p w:rsidR="00D1702F" w:rsidRDefault="00D1702F" w:rsidP="006B48E2">
      <w:pPr>
        <w:numPr>
          <w:ilvl w:val="0"/>
          <w:numId w:val="126"/>
        </w:numPr>
        <w:suppressAutoHyphens/>
        <w:spacing w:after="60" w:line="240" w:lineRule="auto"/>
        <w:jc w:val="both"/>
      </w:pPr>
      <w:r>
        <w:t>L’impegno così definito costituisce vincolo sugli stanziamenti di bilancio e, se non pagato entro il termine dell’esercizio, determina la formazione del residuo passivo, salvi i casi di impegni esigibili su annualità successive a quelle in corso.</w:t>
      </w:r>
    </w:p>
    <w:p w:rsidR="00D1702F" w:rsidRDefault="00D1702F" w:rsidP="006B48E2">
      <w:pPr>
        <w:numPr>
          <w:ilvl w:val="0"/>
          <w:numId w:val="126"/>
        </w:numPr>
        <w:suppressAutoHyphens/>
        <w:spacing w:after="60" w:line="240" w:lineRule="auto"/>
        <w:jc w:val="both"/>
      </w:pPr>
      <w:r>
        <w:t>Le somme non impegnate entro il termine dell’esercizio costituiscono economia di spesa e, a tale titolo, concorrono a determinare i risultati finali della gestione.</w:t>
      </w:r>
    </w:p>
    <w:p w:rsidR="00D1702F" w:rsidRDefault="00D1702F" w:rsidP="006B48E2">
      <w:pPr>
        <w:numPr>
          <w:ilvl w:val="0"/>
          <w:numId w:val="126"/>
        </w:numPr>
        <w:suppressAutoHyphens/>
        <w:spacing w:after="60" w:line="240" w:lineRule="auto"/>
        <w:jc w:val="both"/>
      </w:pPr>
      <w:r>
        <w:t xml:space="preserve">Ciascun Responsabile di servizio, per le spese di rispettiva competenza assegnate con il </w:t>
      </w:r>
      <w:r w:rsidRPr="009B03A4">
        <w:rPr>
          <w:i/>
        </w:rPr>
        <w:t>PEG/Piano degli obiettivi</w:t>
      </w:r>
      <w:r>
        <w:rPr>
          <w:color w:val="C0504D"/>
        </w:rPr>
        <w:t xml:space="preserve"> </w:t>
      </w:r>
      <w:r>
        <w:t>ed impegnate, deve verificare il permanere dei requisiti essenziali per il mantenimento dei residui passivi nel conto del bilancio e la corretta imputazione a bilancio in funzione dell’esigibilità delle obbligazioni giuridiche sottostanti.</w:t>
      </w:r>
    </w:p>
    <w:p w:rsidR="00D1702F" w:rsidRDefault="00D1702F" w:rsidP="006B48E2">
      <w:pPr>
        <w:numPr>
          <w:ilvl w:val="0"/>
          <w:numId w:val="126"/>
        </w:numPr>
        <w:suppressAutoHyphens/>
        <w:spacing w:after="60" w:line="240" w:lineRule="auto"/>
        <w:jc w:val="both"/>
      </w:pPr>
      <w:r>
        <w:t xml:space="preserve">A tal fine il Responsabile del servizio finanziario trasmette ai Responsabili dei servizi, entro il </w:t>
      </w:r>
      <w:r w:rsidR="002F26C6" w:rsidRPr="002F26C6">
        <w:t>31</w:t>
      </w:r>
      <w:r w:rsidRPr="002F26C6">
        <w:t xml:space="preserve"> gennaio</w:t>
      </w:r>
      <w:r w:rsidRPr="000607EF">
        <w:rPr>
          <w:i/>
        </w:rPr>
        <w:t xml:space="preserve"> </w:t>
      </w:r>
      <w:r>
        <w:t xml:space="preserve"> l’elenco degli impegni di spesa ancora da pagare derivanti dalla gestione di competenza e dalla gestione dei residui passivi.</w:t>
      </w:r>
    </w:p>
    <w:p w:rsidR="00D1702F" w:rsidRDefault="00D1702F" w:rsidP="006B48E2">
      <w:pPr>
        <w:numPr>
          <w:ilvl w:val="0"/>
          <w:numId w:val="126"/>
        </w:numPr>
        <w:suppressAutoHyphens/>
        <w:spacing w:after="60" w:line="240" w:lineRule="auto"/>
        <w:jc w:val="both"/>
      </w:pPr>
      <w:r>
        <w:t xml:space="preserve">I Responsabili dei servizi, entro </w:t>
      </w:r>
      <w:r w:rsidRPr="003B3CF6">
        <w:t xml:space="preserve">il </w:t>
      </w:r>
      <w:r w:rsidR="002F26C6" w:rsidRPr="002F26C6">
        <w:t>20</w:t>
      </w:r>
      <w:r w:rsidRPr="002F26C6">
        <w:t xml:space="preserve"> febbraio</w:t>
      </w:r>
      <w:r w:rsidRPr="003B3CF6">
        <w:t>, controllano gli elenchi e verificano le ragioni del mantenimento, in tutto o in parte, nel conto del bilancio, dei residui</w:t>
      </w:r>
      <w:r>
        <w:t xml:space="preserve"> passivi, sulla base di idonei titoli giuridici e degli atti che individuano l’ente locale quale debitore delle relative somme. Dell’esito di tale verifica </w:t>
      </w:r>
      <w:r w:rsidRPr="000607EF">
        <w:rPr>
          <w:i/>
        </w:rPr>
        <w:t xml:space="preserve">ciascun </w:t>
      </w:r>
      <w:r>
        <w:rPr>
          <w:i/>
        </w:rPr>
        <w:t>Responsabile</w:t>
      </w:r>
      <w:r w:rsidRPr="000607EF">
        <w:rPr>
          <w:i/>
        </w:rPr>
        <w:t xml:space="preserve"> </w:t>
      </w:r>
      <w:r>
        <w:rPr>
          <w:i/>
        </w:rPr>
        <w:t xml:space="preserve"> </w:t>
      </w:r>
      <w:r>
        <w:t>ne darà atto, attraverso apposita determinazione che dovrà indicare:</w:t>
      </w:r>
    </w:p>
    <w:p w:rsidR="00D1702F" w:rsidRDefault="00D1702F" w:rsidP="006B48E2">
      <w:pPr>
        <w:numPr>
          <w:ilvl w:val="0"/>
          <w:numId w:val="128"/>
        </w:numPr>
        <w:suppressAutoHyphens/>
        <w:spacing w:after="0" w:line="240" w:lineRule="auto"/>
        <w:jc w:val="both"/>
      </w:pPr>
      <w:r>
        <w:t>i residui passivi mantenuti per un importo uguale o inferiore a quello previsto, in quanto esigibili entro il termine dell’esercizio e liquidabili, essendo le relative fatture pervenute entro il 28 febbraio successivo;</w:t>
      </w:r>
    </w:p>
    <w:p w:rsidR="00D1702F" w:rsidRDefault="00D1702F" w:rsidP="006B48E2">
      <w:pPr>
        <w:numPr>
          <w:ilvl w:val="0"/>
          <w:numId w:val="128"/>
        </w:numPr>
        <w:suppressAutoHyphens/>
        <w:spacing w:after="0" w:line="240" w:lineRule="auto"/>
        <w:jc w:val="both"/>
      </w:pPr>
      <w:r>
        <w:t>i residui passivi da eliminare,  indicando le motivazioni;</w:t>
      </w:r>
    </w:p>
    <w:p w:rsidR="00D1702F" w:rsidRDefault="00D1702F" w:rsidP="006B48E2">
      <w:pPr>
        <w:numPr>
          <w:ilvl w:val="0"/>
          <w:numId w:val="128"/>
        </w:numPr>
        <w:suppressAutoHyphens/>
        <w:spacing w:after="0" w:line="240" w:lineRule="auto"/>
        <w:jc w:val="both"/>
      </w:pPr>
      <w:r>
        <w:t xml:space="preserve">i residui passivi da </w:t>
      </w:r>
      <w:proofErr w:type="spellStart"/>
      <w:r>
        <w:t>reimputare</w:t>
      </w:r>
      <w:proofErr w:type="spellEnd"/>
      <w:r>
        <w:t xml:space="preserve"> in quanto corrispondenti ad obbligazioni non scadute al 31 dicembre dell’esercizio, con indicazione dell’esercizio di scadenza.</w:t>
      </w:r>
    </w:p>
    <w:p w:rsidR="00D1702F" w:rsidRDefault="00D1702F" w:rsidP="006B48E2">
      <w:pPr>
        <w:numPr>
          <w:ilvl w:val="0"/>
          <w:numId w:val="126"/>
        </w:numPr>
        <w:suppressAutoHyphens/>
        <w:spacing w:after="60" w:line="240" w:lineRule="auto"/>
        <w:jc w:val="both"/>
      </w:pPr>
      <w:r>
        <w:t xml:space="preserve">Sulla base della verifica effettuata da ciascun Responsabile, il Servizio finanziario predispone la delibera di Giunta comunale relativa al </w:t>
      </w:r>
      <w:proofErr w:type="spellStart"/>
      <w:r>
        <w:t>riaccertamento</w:t>
      </w:r>
      <w:proofErr w:type="spellEnd"/>
      <w:r>
        <w:t xml:space="preserve"> ordinario dei residui da approvarsi entro il </w:t>
      </w:r>
      <w:r w:rsidR="002F26C6" w:rsidRPr="002F26C6">
        <w:t xml:space="preserve">20 </w:t>
      </w:r>
      <w:r w:rsidRPr="002F26C6">
        <w:t xml:space="preserve"> marzo</w:t>
      </w:r>
      <w:r>
        <w:rPr>
          <w:color w:val="FF0000"/>
        </w:rPr>
        <w:t xml:space="preserve"> </w:t>
      </w:r>
      <w:r>
        <w:t>.</w:t>
      </w:r>
    </w:p>
    <w:p w:rsidR="00D1702F" w:rsidRDefault="00D1702F" w:rsidP="006B48E2">
      <w:pPr>
        <w:numPr>
          <w:ilvl w:val="0"/>
          <w:numId w:val="126"/>
        </w:numPr>
        <w:suppressAutoHyphens/>
        <w:spacing w:after="60" w:line="240" w:lineRule="auto"/>
        <w:jc w:val="both"/>
      </w:pPr>
      <w:r>
        <w:t xml:space="preserve">È vietato il mantenimento nel conto del bilancio dei residui passivi che non possiedono gli elementi costitutivi dell’impegno e di quelli per i quali, nel relativo esercizio, l’obbligazione non sia esigibile. </w:t>
      </w:r>
    </w:p>
    <w:p w:rsidR="00D1702F" w:rsidRDefault="00D1702F" w:rsidP="006B48E2">
      <w:pPr>
        <w:numPr>
          <w:ilvl w:val="0"/>
          <w:numId w:val="126"/>
        </w:numPr>
        <w:suppressAutoHyphens/>
        <w:spacing w:after="60" w:line="240" w:lineRule="auto"/>
        <w:jc w:val="both"/>
      </w:pPr>
      <w:r>
        <w:lastRenderedPageBreak/>
        <w:t>Per le obbligazioni passive esigibili al termine dell’esercizio, ma non liquidabili entro il 28 febbraio il mantenimento a residuo può essere disposto a condizione che il Responsabile della spesa dichiari sotto la propria Responsabilità che la spesa è liquidabile in quanto la prestazione è stata resa o la fornitura è stata effettuata nell’anno di riferimento.</w:t>
      </w:r>
    </w:p>
    <w:p w:rsidR="00D1702F" w:rsidRDefault="00D1702F" w:rsidP="006B48E2">
      <w:pPr>
        <w:numPr>
          <w:ilvl w:val="0"/>
          <w:numId w:val="126"/>
        </w:numPr>
        <w:suppressAutoHyphens/>
        <w:spacing w:after="60" w:line="240" w:lineRule="auto"/>
        <w:jc w:val="both"/>
      </w:pPr>
      <w:r>
        <w:t xml:space="preserve">E’ fatto divieto liquidare e pagare a residuo somme per le quali nel medesimo esercizio non sia venuta a scadere la relativa obbligazione giuridica. Al solo fine di consentire una corretta </w:t>
      </w:r>
      <w:proofErr w:type="spellStart"/>
      <w:r>
        <w:t>reimputazione</w:t>
      </w:r>
      <w:proofErr w:type="spellEnd"/>
      <w:r>
        <w:t xml:space="preserve"> all’esercizio in corso di obbligazioni da incassare o pagare necessariamente prima del </w:t>
      </w:r>
      <w:proofErr w:type="spellStart"/>
      <w:r>
        <w:t>riaccertamento</w:t>
      </w:r>
      <w:proofErr w:type="spellEnd"/>
      <w:r>
        <w:t xml:space="preserve"> ordinario, è possibile, con provvedimento del Responsabile del servizio finanziario, previa acquisizione del parere dell’organo di revisione, effettuare un </w:t>
      </w:r>
      <w:proofErr w:type="spellStart"/>
      <w:r>
        <w:t>riaccertamento</w:t>
      </w:r>
      <w:proofErr w:type="spellEnd"/>
      <w:r>
        <w:t xml:space="preserve"> parziale di tali residui. La relativa richiesta deve pervenire al Responsabile del servizio finanziario almeno 10 giorni prima la scadenza fissata per il pagamento.</w:t>
      </w:r>
    </w:p>
    <w:p w:rsidR="00D1702F" w:rsidRDefault="00D1702F" w:rsidP="00D1702F">
      <w:pPr>
        <w:ind w:left="0" w:right="12" w:firstLine="0"/>
      </w:pPr>
    </w:p>
    <w:p w:rsidR="00584FFB" w:rsidRDefault="00584FFB">
      <w:pPr>
        <w:spacing w:after="217" w:line="259" w:lineRule="auto"/>
        <w:ind w:left="-5"/>
      </w:pPr>
    </w:p>
    <w:p w:rsidR="00584FFB" w:rsidRDefault="00584FFB">
      <w:pPr>
        <w:spacing w:after="217" w:line="259" w:lineRule="auto"/>
        <w:ind w:left="-5"/>
      </w:pPr>
    </w:p>
    <w:p w:rsidR="003521BF" w:rsidRDefault="00E34D92">
      <w:pPr>
        <w:spacing w:after="217" w:line="259" w:lineRule="auto"/>
        <w:ind w:left="-5"/>
      </w:pPr>
      <w:r>
        <w:t xml:space="preserve">Sezione III - Pareri, visti, controlli e segnalazioni </w:t>
      </w:r>
    </w:p>
    <w:p w:rsidR="003521BF" w:rsidRPr="00DA06DC" w:rsidRDefault="00E34D92" w:rsidP="00DA06DC">
      <w:pPr>
        <w:ind w:left="-5" w:right="12"/>
        <w:jc w:val="center"/>
        <w:rPr>
          <w:b/>
        </w:rPr>
      </w:pPr>
      <w:r w:rsidRPr="00DA06DC">
        <w:rPr>
          <w:b/>
        </w:rPr>
        <w:t xml:space="preserve">Art. </w:t>
      </w:r>
      <w:r w:rsidR="001C0A6C" w:rsidRPr="00DA06DC">
        <w:rPr>
          <w:b/>
        </w:rPr>
        <w:t>4</w:t>
      </w:r>
      <w:r w:rsidR="004A7CE5" w:rsidRPr="00DA06DC">
        <w:rPr>
          <w:b/>
        </w:rPr>
        <w:t>9</w:t>
      </w:r>
      <w:r w:rsidRPr="00DA06DC">
        <w:rPr>
          <w:b/>
        </w:rPr>
        <w:t xml:space="preserve"> - Parere di regolarità contabile sulle proposte di deliberazione di competenza del Consiglio e della Giunta</w:t>
      </w:r>
    </w:p>
    <w:p w:rsidR="003521BF" w:rsidRDefault="00E34D92" w:rsidP="006B48E2">
      <w:pPr>
        <w:numPr>
          <w:ilvl w:val="0"/>
          <w:numId w:val="47"/>
        </w:numPr>
        <w:ind w:right="12"/>
      </w:pPr>
      <w:r>
        <w:t xml:space="preserve">L'attività istruttoria per il rilascio del parere di regolarità contabile  sulle proposte di deliberazione di competenza del Consiglio e della Giunta è svolta dall’area servizi finanziari. </w:t>
      </w:r>
    </w:p>
    <w:p w:rsidR="003521BF" w:rsidRDefault="00E34D92" w:rsidP="006B48E2">
      <w:pPr>
        <w:numPr>
          <w:ilvl w:val="0"/>
          <w:numId w:val="47"/>
        </w:numPr>
        <w:ind w:right="12"/>
      </w:pPr>
      <w:r>
        <w:t xml:space="preserve">In nessun caso il parere contabile può riguardare gli aspetti di merito e/o di legittimità dell'atto. Nel caso di riscontro di palese illegittimità, il Responsabile  Finanziario deve procedere solamente al rilievo del fatto, senza che ciò possa condizionare l'espressione del parere di pura natura contabile. </w:t>
      </w:r>
    </w:p>
    <w:p w:rsidR="003521BF" w:rsidRDefault="00E34D92" w:rsidP="006B48E2">
      <w:pPr>
        <w:numPr>
          <w:ilvl w:val="0"/>
          <w:numId w:val="47"/>
        </w:numPr>
        <w:ind w:right="12"/>
      </w:pPr>
      <w:r>
        <w:t xml:space="preserve">Il parere è espresso dal responsabile del dall’area servizi finanziari, sulla base dell'attività istruttoria svolta dal settore stesso, entro 3 giorni dal ricevimento della proposta di deliberazione. </w:t>
      </w:r>
    </w:p>
    <w:p w:rsidR="003521BF" w:rsidRDefault="00E34D92" w:rsidP="006B48E2">
      <w:pPr>
        <w:numPr>
          <w:ilvl w:val="0"/>
          <w:numId w:val="47"/>
        </w:numPr>
        <w:ind w:right="12"/>
      </w:pPr>
      <w:r>
        <w:t xml:space="preserve">Le proposte di provvedimento in ordine alle quali, per qualsiasi ragione, non può essere formulato il parere ovvero lo stesso non sia positivo o che necessitino di integrazioni e modifiche sono, nei termini di cui al precedente comma, oggetto di approfondimento tra l’ufficio  finanziario e  l’ufficio proponente, ai fini della definizione  di  idonee  soluzioni. Nel caso non risulti possibile conseguire tale esito, le proposte saranno inviate, con motivata relazione, ed entro il termine citato, dal responsabile dell’area finanziaria all’ufficio di provenienza. </w:t>
      </w:r>
    </w:p>
    <w:p w:rsidR="003521BF" w:rsidRDefault="00E34D92" w:rsidP="006B48E2">
      <w:pPr>
        <w:numPr>
          <w:ilvl w:val="0"/>
          <w:numId w:val="47"/>
        </w:numPr>
        <w:ind w:right="12"/>
      </w:pPr>
      <w:r>
        <w:t xml:space="preserve">Il parere è espresso in forma scritta, munito di data e sottoscritto, ed inserito nell'atto in corso di formazione o può essere rilasciato e sottoscritto anche tramite procedure informatizzate con adozione della  firma digitale o della firma elettronica. </w:t>
      </w:r>
    </w:p>
    <w:p w:rsidR="003521BF" w:rsidRDefault="00E34D92" w:rsidP="006B48E2">
      <w:pPr>
        <w:numPr>
          <w:ilvl w:val="0"/>
          <w:numId w:val="47"/>
        </w:numPr>
        <w:ind w:right="12"/>
      </w:pPr>
      <w:r>
        <w:t xml:space="preserve">Il parere contrario alla proposta di atto o che comunque contenga rilievi in merito al suo contenuto deve essere motivato. </w:t>
      </w:r>
    </w:p>
    <w:p w:rsidR="003521BF" w:rsidRDefault="00E34D92" w:rsidP="006B48E2">
      <w:pPr>
        <w:numPr>
          <w:ilvl w:val="0"/>
          <w:numId w:val="47"/>
        </w:numPr>
        <w:ind w:right="12"/>
      </w:pPr>
      <w:r>
        <w:t xml:space="preserve">L'organo deputato ad adottare l'atto, in  presenza di parere negativo, può ugualmente assumere il provvedimento con apposita motivazione circa le ragioni che inducono a disattendere il parere stesso. </w:t>
      </w:r>
    </w:p>
    <w:p w:rsidR="003521BF" w:rsidRDefault="00E34D92" w:rsidP="006B48E2">
      <w:pPr>
        <w:numPr>
          <w:ilvl w:val="0"/>
          <w:numId w:val="47"/>
        </w:numPr>
        <w:ind w:right="12"/>
      </w:pPr>
      <w:r>
        <w:lastRenderedPageBreak/>
        <w:t xml:space="preserve">I provvedimenti di indirizzo politico e che comunque non hanno conseguenze dirette o indirette sul bilancio e sul patrimonio non sono soggetti al parere di regolarità contabile. In tal caso nella proposta di deliberazione è attestata la non necessità di tale parere. </w:t>
      </w:r>
    </w:p>
    <w:p w:rsidR="003521BF" w:rsidRPr="00DA06DC" w:rsidRDefault="00E34D92" w:rsidP="00DA06DC">
      <w:pPr>
        <w:ind w:left="-5" w:right="12"/>
        <w:jc w:val="center"/>
        <w:rPr>
          <w:b/>
        </w:rPr>
      </w:pPr>
      <w:r w:rsidRPr="00DA06DC">
        <w:rPr>
          <w:b/>
        </w:rPr>
        <w:t xml:space="preserve">Art. </w:t>
      </w:r>
      <w:r w:rsidR="004A7CE5" w:rsidRPr="00DA06DC">
        <w:rPr>
          <w:b/>
        </w:rPr>
        <w:t>50</w:t>
      </w:r>
      <w:r w:rsidRPr="00DA06DC">
        <w:rPr>
          <w:b/>
        </w:rPr>
        <w:t xml:space="preserve"> - Contenuto del parere di regolarità contabile</w:t>
      </w:r>
    </w:p>
    <w:p w:rsidR="003521BF" w:rsidRDefault="00E34D92">
      <w:pPr>
        <w:spacing w:after="8"/>
        <w:ind w:left="-5" w:right="12"/>
      </w:pPr>
      <w:r>
        <w:t xml:space="preserve">1. Il parere di regolarità contabile riguarda, di norma: </w:t>
      </w:r>
    </w:p>
    <w:p w:rsidR="003521BF" w:rsidRDefault="00E34D92" w:rsidP="006B48E2">
      <w:pPr>
        <w:numPr>
          <w:ilvl w:val="0"/>
          <w:numId w:val="48"/>
        </w:numPr>
        <w:spacing w:after="10"/>
        <w:ind w:right="12" w:hanging="233"/>
      </w:pPr>
      <w:r>
        <w:t xml:space="preserve">la regolarità della documentazione allegata al provvedimento; </w:t>
      </w:r>
    </w:p>
    <w:p w:rsidR="003521BF" w:rsidRDefault="00E34D92" w:rsidP="006B48E2">
      <w:pPr>
        <w:numPr>
          <w:ilvl w:val="0"/>
          <w:numId w:val="48"/>
        </w:numPr>
        <w:spacing w:after="10"/>
        <w:ind w:right="12" w:hanging="233"/>
      </w:pPr>
      <w:r>
        <w:t xml:space="preserve">la corretta indicazione dell'entrata e/o della spesa; </w:t>
      </w:r>
    </w:p>
    <w:p w:rsidR="003521BF" w:rsidRDefault="00E34D92" w:rsidP="006B48E2">
      <w:pPr>
        <w:numPr>
          <w:ilvl w:val="0"/>
          <w:numId w:val="48"/>
        </w:numPr>
        <w:spacing w:after="8"/>
        <w:ind w:right="12" w:hanging="233"/>
      </w:pPr>
      <w:r>
        <w:t xml:space="preserve">la corretta gestione del patrimonio; </w:t>
      </w:r>
    </w:p>
    <w:p w:rsidR="003521BF" w:rsidRDefault="00E34D92" w:rsidP="006B48E2">
      <w:pPr>
        <w:numPr>
          <w:ilvl w:val="0"/>
          <w:numId w:val="48"/>
        </w:numPr>
        <w:spacing w:after="9"/>
        <w:ind w:right="12" w:hanging="233"/>
      </w:pPr>
      <w:r>
        <w:t xml:space="preserve">il rispetto dei principi generali dettati dall'ordinamento in materia contabile e finanziaria degli enti locali e) il rispetto delle norme di cui al presente regolamento. </w:t>
      </w:r>
    </w:p>
    <w:p w:rsidR="003521BF" w:rsidRDefault="00E34D92">
      <w:pPr>
        <w:spacing w:after="218" w:line="259" w:lineRule="auto"/>
        <w:ind w:left="0" w:firstLine="0"/>
      </w:pPr>
      <w:r>
        <w:t xml:space="preserve"> </w:t>
      </w:r>
    </w:p>
    <w:p w:rsidR="00584FFB" w:rsidRDefault="00584FFB" w:rsidP="00DA06DC">
      <w:pPr>
        <w:ind w:left="-5" w:right="12"/>
        <w:jc w:val="center"/>
        <w:rPr>
          <w:b/>
        </w:rPr>
      </w:pPr>
    </w:p>
    <w:p w:rsidR="00584FFB" w:rsidRDefault="00584FFB" w:rsidP="00DA06DC">
      <w:pPr>
        <w:ind w:left="-5" w:right="12"/>
        <w:jc w:val="center"/>
        <w:rPr>
          <w:b/>
        </w:rPr>
      </w:pPr>
    </w:p>
    <w:p w:rsidR="00584FFB" w:rsidRDefault="00584FFB" w:rsidP="00DA06DC">
      <w:pPr>
        <w:ind w:left="-5" w:right="12"/>
        <w:jc w:val="center"/>
        <w:rPr>
          <w:b/>
        </w:rPr>
      </w:pPr>
    </w:p>
    <w:p w:rsidR="003521BF" w:rsidRPr="00DA06DC" w:rsidRDefault="00E34D92" w:rsidP="00DA06DC">
      <w:pPr>
        <w:ind w:left="-5" w:right="12"/>
        <w:jc w:val="center"/>
        <w:rPr>
          <w:b/>
        </w:rPr>
      </w:pPr>
      <w:r w:rsidRPr="00DA06DC">
        <w:rPr>
          <w:b/>
        </w:rPr>
        <w:t xml:space="preserve">Art. </w:t>
      </w:r>
      <w:r w:rsidR="004A7CE5" w:rsidRPr="00DA06DC">
        <w:rPr>
          <w:b/>
        </w:rPr>
        <w:t>51</w:t>
      </w:r>
      <w:r w:rsidRPr="00DA06DC">
        <w:rPr>
          <w:b/>
        </w:rPr>
        <w:t xml:space="preserve"> - Il visto di regolarità contabile sulle determinazioni di competenza dei Responsabili di area</w:t>
      </w:r>
    </w:p>
    <w:p w:rsidR="003521BF" w:rsidRDefault="00E34D92" w:rsidP="006B48E2">
      <w:pPr>
        <w:numPr>
          <w:ilvl w:val="0"/>
          <w:numId w:val="49"/>
        </w:numPr>
        <w:ind w:right="12"/>
      </w:pPr>
      <w:r>
        <w:t xml:space="preserve">L'attività istruttoria per il rilascio del visto di regolarità contabile sulle determinazioni di competenza dei Responsabili, è svolta dall’area servizi finanziari e riguarda di norma  i contenuti del parere di regolarità contabile di cui all'articolo precedente.  </w:t>
      </w:r>
    </w:p>
    <w:p w:rsidR="003521BF" w:rsidRDefault="00E34D92" w:rsidP="006B48E2">
      <w:pPr>
        <w:numPr>
          <w:ilvl w:val="0"/>
          <w:numId w:val="49"/>
        </w:numPr>
        <w:ind w:right="12"/>
      </w:pPr>
      <w:r>
        <w:t xml:space="preserve">Il visto è espresso dal responsabile dell’area finanziaria, sulla base dell'attività istruttoria svolta dal settore stesso, non oltre 5 giorni dal ricevimento della determinazione. </w:t>
      </w:r>
    </w:p>
    <w:p w:rsidR="003521BF" w:rsidRDefault="00E34D92" w:rsidP="006B48E2">
      <w:pPr>
        <w:numPr>
          <w:ilvl w:val="0"/>
          <w:numId w:val="49"/>
        </w:numPr>
        <w:ind w:right="12"/>
      </w:pPr>
      <w:r>
        <w:t xml:space="preserve">Il responsabile dell’area finanziaria effettua le attestazioni di copertura finanziaria in relazione alle disponibilità effettive  esistenti negli stanziamenti di spesa. </w:t>
      </w:r>
    </w:p>
    <w:p w:rsidR="003521BF" w:rsidRDefault="00E34D92" w:rsidP="006B48E2">
      <w:pPr>
        <w:numPr>
          <w:ilvl w:val="0"/>
          <w:numId w:val="49"/>
        </w:numPr>
        <w:ind w:right="12"/>
      </w:pPr>
      <w:r>
        <w:t xml:space="preserve">Qualora si verifichino situazioni gestionali di notevole gravità  tali da pregiudicare gli equilibri del bilancio, il responsabile dell’area finanziaria può sospendere il rilascio delle attestazioni di copertura finanziaria con le modalità di cui al successivo articolo. </w:t>
      </w:r>
    </w:p>
    <w:p w:rsidR="003521BF" w:rsidRDefault="00E34D92" w:rsidP="006B48E2">
      <w:pPr>
        <w:numPr>
          <w:ilvl w:val="0"/>
          <w:numId w:val="49"/>
        </w:numPr>
        <w:spacing w:after="7"/>
        <w:ind w:right="12"/>
      </w:pPr>
      <w:r>
        <w:t xml:space="preserve">Sulle note di accertamento di entrata, verrà rilasciato un visto di regolarità contabile che attesti: a) l'esatta imputazione contabile dell'entrata; </w:t>
      </w:r>
    </w:p>
    <w:p w:rsidR="003521BF" w:rsidRDefault="00E34D92" w:rsidP="006B48E2">
      <w:pPr>
        <w:numPr>
          <w:ilvl w:val="0"/>
          <w:numId w:val="50"/>
        </w:numPr>
        <w:spacing w:after="10"/>
        <w:ind w:right="12" w:hanging="233"/>
      </w:pPr>
      <w:r>
        <w:t xml:space="preserve">l'idoneità dei titoli giuridici all'origine dell'accertamento; </w:t>
      </w:r>
    </w:p>
    <w:p w:rsidR="003521BF" w:rsidRDefault="00E34D92" w:rsidP="006B48E2">
      <w:pPr>
        <w:numPr>
          <w:ilvl w:val="0"/>
          <w:numId w:val="50"/>
        </w:numPr>
        <w:spacing w:after="12"/>
        <w:ind w:right="12" w:hanging="233"/>
      </w:pPr>
      <w:r>
        <w:t xml:space="preserve">la esatta determinazione dell'importo accertato; </w:t>
      </w:r>
    </w:p>
    <w:p w:rsidR="003521BF" w:rsidRDefault="00E34D92" w:rsidP="006B48E2">
      <w:pPr>
        <w:numPr>
          <w:ilvl w:val="0"/>
          <w:numId w:val="50"/>
        </w:numPr>
        <w:ind w:right="12" w:hanging="233"/>
      </w:pPr>
      <w:r>
        <w:t xml:space="preserve">la indicazione specifica dei soggetti debitori. </w:t>
      </w:r>
    </w:p>
    <w:p w:rsidR="003521BF" w:rsidRPr="00DA06DC" w:rsidRDefault="00E34D92" w:rsidP="00DA06DC">
      <w:pPr>
        <w:ind w:left="-5" w:right="12"/>
        <w:jc w:val="center"/>
        <w:rPr>
          <w:b/>
        </w:rPr>
      </w:pPr>
      <w:r w:rsidRPr="00DA06DC">
        <w:rPr>
          <w:b/>
        </w:rPr>
        <w:t xml:space="preserve">Art. </w:t>
      </w:r>
      <w:r w:rsidR="004A7CE5" w:rsidRPr="00DA06DC">
        <w:rPr>
          <w:b/>
        </w:rPr>
        <w:t>52</w:t>
      </w:r>
      <w:r w:rsidRPr="00DA06DC">
        <w:rPr>
          <w:b/>
        </w:rPr>
        <w:t xml:space="preserve"> - Le segnalazioni obbligatorie</w:t>
      </w:r>
    </w:p>
    <w:p w:rsidR="003521BF" w:rsidRDefault="00E34D92" w:rsidP="006B48E2">
      <w:pPr>
        <w:numPr>
          <w:ilvl w:val="0"/>
          <w:numId w:val="51"/>
        </w:numPr>
        <w:ind w:right="12"/>
      </w:pPr>
      <w:r>
        <w:t xml:space="preserve">Il responsabile del l’area finanziaria è obbligato a segnalare i  fatti gestionali dai quali derivi il costituirsi di situazioni tali da pregiudicare gli equilibri di bilancio e a presentare le proprie valutazioni in merito. </w:t>
      </w:r>
    </w:p>
    <w:p w:rsidR="003521BF" w:rsidRDefault="00E34D92" w:rsidP="006B48E2">
      <w:pPr>
        <w:numPr>
          <w:ilvl w:val="0"/>
          <w:numId w:val="51"/>
        </w:numPr>
        <w:ind w:right="12"/>
      </w:pPr>
      <w:r>
        <w:t xml:space="preserve">La segnalazione dei fatti gestionali e le valutazioni di cui al precedente comma riguardano anche la gestione dei residui e l'equilibrio di bilancio per il finanziamento della spesa d'investimento, qualora si evidenzino situazioni che possono condurre a squilibri della gestione di competenza o del conto residui che, </w:t>
      </w:r>
      <w:r>
        <w:lastRenderedPageBreak/>
        <w:t xml:space="preserve">se non compensate da variazioni gestionali positive, possono determinare disavanzi di gestione o di amministrazione. </w:t>
      </w:r>
    </w:p>
    <w:p w:rsidR="003521BF" w:rsidRDefault="00E34D92" w:rsidP="006B48E2">
      <w:pPr>
        <w:numPr>
          <w:ilvl w:val="0"/>
          <w:numId w:val="51"/>
        </w:numPr>
        <w:ind w:right="12"/>
      </w:pPr>
      <w:r>
        <w:t xml:space="preserve">Le segnalazioni di cui ai commi precedenti, documentate e adeguatamente motivate, sono inviate al Sindaco, al Segretario e all'organo di revisione in forma scritta, anche tramite mail,  con  riscontro dell'avvenuto ricevimento. </w:t>
      </w:r>
    </w:p>
    <w:p w:rsidR="003521BF" w:rsidRDefault="00E34D92" w:rsidP="006B48E2">
      <w:pPr>
        <w:numPr>
          <w:ilvl w:val="0"/>
          <w:numId w:val="51"/>
        </w:numPr>
        <w:ind w:right="12"/>
      </w:pPr>
      <w:r>
        <w:t xml:space="preserve">Qualora i fatti segnalati o le valutazioni espresse risultino di particolare gravità agli effetti della copertura finanziaria delle spese, il responsabile del l’area finanziaria contestualmente comunica ai soggetti di cui al comma precedente la sospensione, con effetto immediato, del rilascio delle attestazioni di copertura finanziaria.  </w:t>
      </w:r>
    </w:p>
    <w:p w:rsidR="003521BF" w:rsidRDefault="00E34D92">
      <w:pPr>
        <w:spacing w:after="217" w:line="259" w:lineRule="auto"/>
        <w:ind w:left="-5"/>
      </w:pPr>
      <w:r>
        <w:t xml:space="preserve">Sezione IV - La gestione patrimoniale </w:t>
      </w:r>
    </w:p>
    <w:p w:rsidR="003521BF" w:rsidRPr="00216A95" w:rsidRDefault="00E34D92" w:rsidP="00216A95">
      <w:pPr>
        <w:ind w:left="-5" w:right="12"/>
        <w:jc w:val="center"/>
        <w:rPr>
          <w:b/>
        </w:rPr>
      </w:pPr>
      <w:r w:rsidRPr="00216A95">
        <w:rPr>
          <w:b/>
        </w:rPr>
        <w:t xml:space="preserve">Art. </w:t>
      </w:r>
      <w:r w:rsidR="004A7CE5" w:rsidRPr="00216A95">
        <w:rPr>
          <w:b/>
        </w:rPr>
        <w:t>53</w:t>
      </w:r>
      <w:r w:rsidRPr="00216A95">
        <w:rPr>
          <w:b/>
        </w:rPr>
        <w:t xml:space="preserve"> - Beni</w:t>
      </w:r>
    </w:p>
    <w:p w:rsidR="003521BF" w:rsidRDefault="00E34D92" w:rsidP="006B48E2">
      <w:pPr>
        <w:numPr>
          <w:ilvl w:val="0"/>
          <w:numId w:val="52"/>
        </w:numPr>
        <w:ind w:right="12" w:hanging="218"/>
      </w:pPr>
      <w:r>
        <w:t xml:space="preserve">I beni si distinguono in immobili e mobili. </w:t>
      </w:r>
    </w:p>
    <w:p w:rsidR="003521BF" w:rsidRDefault="00E34D92" w:rsidP="006B48E2">
      <w:pPr>
        <w:numPr>
          <w:ilvl w:val="0"/>
          <w:numId w:val="52"/>
        </w:numPr>
        <w:ind w:right="12" w:hanging="218"/>
      </w:pPr>
      <w:r>
        <w:t xml:space="preserve">I beni si suddividono anche in beni demaniali e patrimoniali e questi ultimi in disponibili e indisponibili. I beni indisponibili sono destinati a servizi pubblici. </w:t>
      </w:r>
    </w:p>
    <w:p w:rsidR="003521BF" w:rsidRDefault="00E34D92" w:rsidP="006B48E2">
      <w:pPr>
        <w:numPr>
          <w:ilvl w:val="0"/>
          <w:numId w:val="52"/>
        </w:numPr>
        <w:ind w:right="12" w:hanging="218"/>
      </w:pPr>
      <w:r>
        <w:t xml:space="preserve">Il passaggio di un bene dal demanio al patrimonio è accertato e disposto con deliberazione del Consiglio avente carattere programmatico e successivamente, se necessario, definito con provvedimento della Giunta. </w:t>
      </w:r>
    </w:p>
    <w:p w:rsidR="003521BF" w:rsidRDefault="00E34D92" w:rsidP="006B48E2">
      <w:pPr>
        <w:numPr>
          <w:ilvl w:val="0"/>
          <w:numId w:val="52"/>
        </w:numPr>
        <w:ind w:right="12" w:hanging="218"/>
      </w:pPr>
      <w:r>
        <w:t xml:space="preserve">Il venir meno della destinazione a servizi pubblici dei beni immobili patrimoniali indisponibili è accertato con l'inserimento degli immobili nel piano di alienazione e valorizzazione patrimoniale approvato dal Consiglio che equivale alla deliberazione di cui al comma precedente.  </w:t>
      </w:r>
    </w:p>
    <w:p w:rsidR="003521BF" w:rsidRPr="00216A95" w:rsidRDefault="00E34D92" w:rsidP="00216A95">
      <w:pPr>
        <w:ind w:left="-5" w:right="12"/>
        <w:jc w:val="center"/>
        <w:rPr>
          <w:b/>
        </w:rPr>
      </w:pPr>
      <w:r w:rsidRPr="00216A95">
        <w:rPr>
          <w:b/>
        </w:rPr>
        <w:t xml:space="preserve">Art. </w:t>
      </w:r>
      <w:r w:rsidR="00103579" w:rsidRPr="00216A95">
        <w:rPr>
          <w:b/>
        </w:rPr>
        <w:t>54</w:t>
      </w:r>
      <w:r w:rsidRPr="00216A95">
        <w:rPr>
          <w:b/>
        </w:rPr>
        <w:t xml:space="preserve"> - L'inventario</w:t>
      </w:r>
    </w:p>
    <w:p w:rsidR="003521BF" w:rsidRDefault="00E34D92" w:rsidP="006B48E2">
      <w:pPr>
        <w:numPr>
          <w:ilvl w:val="0"/>
          <w:numId w:val="53"/>
        </w:numPr>
        <w:ind w:right="12" w:hanging="218"/>
      </w:pPr>
      <w:r>
        <w:t xml:space="preserve">I beni demaniali e patrimoniali, mobili e immobili, vengono iscritti in appositi inventari costituiti da schede, suddivise per categorie e sottocategorie di beni e rapporti giuridici, contenenti per ogni unità elementare di rilevazione i dati ritenuti necessari alla sua esatta identificazione e descrizione. Riguardo i beni mobili registrati in pubblici registri si fornisce anche l'indicazione del codice o numero di registrazione (ad esempio numero di targa).  </w:t>
      </w:r>
    </w:p>
    <w:p w:rsidR="003521BF" w:rsidRDefault="00E34D92" w:rsidP="006B48E2">
      <w:pPr>
        <w:numPr>
          <w:ilvl w:val="0"/>
          <w:numId w:val="53"/>
        </w:numPr>
        <w:ind w:right="12" w:hanging="218"/>
      </w:pPr>
      <w:r>
        <w:t xml:space="preserve">L'inventario offre la dimostrazione della consistenza patrimoniale nell'analisi di tutte le sue componenti e si suddivide in inventari per categoria. </w:t>
      </w:r>
    </w:p>
    <w:p w:rsidR="003521BF" w:rsidRDefault="00E34D92" w:rsidP="006B48E2">
      <w:pPr>
        <w:numPr>
          <w:ilvl w:val="0"/>
          <w:numId w:val="53"/>
        </w:numPr>
        <w:ind w:right="12" w:hanging="218"/>
      </w:pPr>
      <w:r>
        <w:t xml:space="preserve">I diritti e le servitù sono annotati negli inventari del relativo cespite, al momento della costituzione  e non oltre il 31 dicembre dell'anno di riferimento. </w:t>
      </w:r>
    </w:p>
    <w:p w:rsidR="003521BF" w:rsidRDefault="00E34D92" w:rsidP="006B48E2">
      <w:pPr>
        <w:numPr>
          <w:ilvl w:val="0"/>
          <w:numId w:val="53"/>
        </w:numPr>
        <w:ind w:right="12" w:hanging="218"/>
      </w:pPr>
      <w:r>
        <w:t xml:space="preserve">Per le attività è evidenziato il valore economico iniziale, aumentato degli investimenti effettuati  e diminuito delle quote di ammortamento;  l'insieme di tali valori, riferito ai beni ammortizzabili, costituisce il registro dei cespiti ammortizzabili. </w:t>
      </w:r>
    </w:p>
    <w:p w:rsidR="003521BF" w:rsidRDefault="00E34D92" w:rsidP="006B48E2">
      <w:pPr>
        <w:numPr>
          <w:ilvl w:val="0"/>
          <w:numId w:val="53"/>
        </w:numPr>
        <w:ind w:right="12" w:hanging="218"/>
      </w:pPr>
      <w:r>
        <w:t xml:space="preserve">La valutazione delle componenti del  patrimonio avviene secondo le norme contabili vigenti e, in mancanza di specifiche indicazioni, secondo le norme del codice civile e i principi contabili  nazionali ed internazionali per le pubbliche amministrazioni. </w:t>
      </w:r>
    </w:p>
    <w:p w:rsidR="003521BF" w:rsidRDefault="00E34D92" w:rsidP="006B48E2">
      <w:pPr>
        <w:numPr>
          <w:ilvl w:val="0"/>
          <w:numId w:val="53"/>
        </w:numPr>
        <w:ind w:right="12" w:hanging="218"/>
      </w:pPr>
      <w:r>
        <w:lastRenderedPageBreak/>
        <w:t xml:space="preserve">Gli eventuali  beni di terzi in consegna (in deposito, uso, comodato, leasing, etc.) presso l'ente sono preferibilmente inseriti in apposito elenco evidenziando il soggetto proprietario, il consegnatario e le previste modalità di utilizzo. </w:t>
      </w:r>
    </w:p>
    <w:p w:rsidR="003521BF" w:rsidRDefault="00E34D92" w:rsidP="006B48E2">
      <w:pPr>
        <w:numPr>
          <w:ilvl w:val="0"/>
          <w:numId w:val="53"/>
        </w:numPr>
        <w:ind w:right="12" w:hanging="218"/>
      </w:pPr>
      <w:r>
        <w:t xml:space="preserve">Gli inventari sono chiusi al termine di ogni esercizio finanziario.  </w:t>
      </w:r>
    </w:p>
    <w:p w:rsidR="003521BF" w:rsidRDefault="00E34D92" w:rsidP="006B48E2">
      <w:pPr>
        <w:numPr>
          <w:ilvl w:val="0"/>
          <w:numId w:val="53"/>
        </w:numPr>
        <w:ind w:right="12" w:hanging="218"/>
      </w:pPr>
      <w:r>
        <w:t xml:space="preserve">I beni di nuova acquisizione sono inventariati con tempestività nel corso dell'esercizio con riferimento alle fatture pervenute.  </w:t>
      </w:r>
    </w:p>
    <w:p w:rsidR="003521BF" w:rsidRDefault="00E34D92" w:rsidP="006B48E2">
      <w:pPr>
        <w:numPr>
          <w:ilvl w:val="0"/>
          <w:numId w:val="53"/>
        </w:numPr>
        <w:ind w:right="12" w:hanging="218"/>
      </w:pPr>
      <w:r>
        <w:t xml:space="preserve">Le schede inventariali, le informazioni di cui ai precedenti commi, le variazioni di carico e scarico e le eventuali etichette apposte sui beni, possono essere predisposte e movimentate con strumenti informatici. </w:t>
      </w:r>
    </w:p>
    <w:p w:rsidR="003521BF" w:rsidRPr="00216A95" w:rsidRDefault="00E34D92" w:rsidP="00216A95">
      <w:pPr>
        <w:ind w:left="-5" w:right="12"/>
        <w:jc w:val="center"/>
        <w:rPr>
          <w:b/>
        </w:rPr>
      </w:pPr>
      <w:r w:rsidRPr="00216A95">
        <w:rPr>
          <w:b/>
        </w:rPr>
        <w:t xml:space="preserve">Art. </w:t>
      </w:r>
      <w:r w:rsidR="00103579" w:rsidRPr="00216A95">
        <w:rPr>
          <w:b/>
        </w:rPr>
        <w:t>55</w:t>
      </w:r>
      <w:r w:rsidRPr="00216A95">
        <w:rPr>
          <w:b/>
        </w:rPr>
        <w:t xml:space="preserve"> - Beni mobili non inventariabili</w:t>
      </w:r>
    </w:p>
    <w:p w:rsidR="003521BF" w:rsidRDefault="00E34D92" w:rsidP="006B48E2">
      <w:pPr>
        <w:numPr>
          <w:ilvl w:val="0"/>
          <w:numId w:val="54"/>
        </w:numPr>
        <w:ind w:right="12"/>
      </w:pPr>
      <w:r>
        <w:t xml:space="preserve">Sono esclusi dall'obbligo di inventariazione i beni di valore inferiore a  € 500,00. Sono comunque inventariati gli arredi scolastici ed altre tipologie di beni individuate con provvedimento del responsabile del l’area finanziaria, insieme alle altre universalità di beni mobili, per le quali si redigono appositi elenchi. </w:t>
      </w:r>
    </w:p>
    <w:p w:rsidR="003521BF" w:rsidRDefault="00E34D92" w:rsidP="006B48E2">
      <w:pPr>
        <w:numPr>
          <w:ilvl w:val="0"/>
          <w:numId w:val="54"/>
        </w:numPr>
        <w:ind w:right="12"/>
      </w:pPr>
      <w:r>
        <w:t xml:space="preserve">Non sono inventariati i beni mobili di facile consumo, quali il vestiario per il personale, materiali di cancelleria, registri, stampati e modulistica, riviste, periodici e guide di aggiornamento periodico, testi e manuali professionali, timbri di gomma, toner e </w:t>
      </w:r>
      <w:proofErr w:type="spellStart"/>
      <w:r>
        <w:t>fotoricettori</w:t>
      </w:r>
      <w:proofErr w:type="spellEnd"/>
      <w:r>
        <w:t xml:space="preserve">, zerbini e passatoie, combustibili, carburanti e lubrificanti, attrezzature e materiali per la pulizia, attrezzi da lavoro,  gomme e pezzi di ricambio per automezzi, acidi e liquidi vari per laboratorio, componentistica  elettrica, elettronica e varia, materiale edilizio, altre materie prime necessarie per l'attività dei servizi, piante e composizioni floreali ornamentali e ogni altro prodotto per  il quale l'immissione in uso corrisponde al consumo o comunque i beni facilmente deteriorabili o particolarmente fragili quali lampadine, materiali vetrosi, ceramica non artistica, piccole attrezzature d'ufficio. </w:t>
      </w:r>
    </w:p>
    <w:p w:rsidR="003521BF" w:rsidRPr="00216A95" w:rsidRDefault="00E34D92" w:rsidP="00216A95">
      <w:pPr>
        <w:ind w:left="-5" w:right="12"/>
        <w:jc w:val="center"/>
        <w:rPr>
          <w:b/>
          <w:color w:val="auto"/>
        </w:rPr>
      </w:pPr>
      <w:r w:rsidRPr="00216A95">
        <w:rPr>
          <w:b/>
          <w:color w:val="auto"/>
        </w:rPr>
        <w:t xml:space="preserve">Art. </w:t>
      </w:r>
      <w:r w:rsidR="00103579" w:rsidRPr="00216A95">
        <w:rPr>
          <w:b/>
          <w:color w:val="auto"/>
        </w:rPr>
        <w:t>56</w:t>
      </w:r>
      <w:r w:rsidRPr="00216A95">
        <w:rPr>
          <w:b/>
          <w:color w:val="auto"/>
        </w:rPr>
        <w:t xml:space="preserve"> - Carico e scarico dei beni mobili</w:t>
      </w:r>
    </w:p>
    <w:p w:rsidR="003521BF" w:rsidRDefault="00E34D92" w:rsidP="006B48E2">
      <w:pPr>
        <w:numPr>
          <w:ilvl w:val="0"/>
          <w:numId w:val="55"/>
        </w:numPr>
        <w:ind w:right="12" w:hanging="218"/>
      </w:pPr>
      <w:r>
        <w:t xml:space="preserve">I beni mobili sono inventariati annualmente in sede di rendiconto del patrimonio. </w:t>
      </w:r>
    </w:p>
    <w:p w:rsidR="003521BF" w:rsidRDefault="00E34D92" w:rsidP="006B48E2">
      <w:pPr>
        <w:numPr>
          <w:ilvl w:val="0"/>
          <w:numId w:val="55"/>
        </w:numPr>
        <w:ind w:right="12" w:hanging="218"/>
      </w:pPr>
      <w:r>
        <w:t xml:space="preserve">La cancellazione dagli inventari dei beni mobili per fuori uso, perdita, cessione od altri motivi è disposta con provvedimento del servizio competente che indica l'eventuale obbligo di reintegro o di risarcimento dei danni a carico del responsabile. </w:t>
      </w:r>
    </w:p>
    <w:p w:rsidR="003521BF" w:rsidRPr="00216A95" w:rsidRDefault="00E34D92" w:rsidP="00216A95">
      <w:pPr>
        <w:ind w:left="-5" w:right="12"/>
        <w:jc w:val="center"/>
        <w:rPr>
          <w:b/>
        </w:rPr>
      </w:pPr>
      <w:r w:rsidRPr="00216A95">
        <w:rPr>
          <w:b/>
        </w:rPr>
        <w:t xml:space="preserve">Art. </w:t>
      </w:r>
      <w:r w:rsidR="00103579" w:rsidRPr="00216A95">
        <w:rPr>
          <w:b/>
        </w:rPr>
        <w:t>57</w:t>
      </w:r>
      <w:r w:rsidRPr="00216A95">
        <w:rPr>
          <w:b/>
        </w:rPr>
        <w:t xml:space="preserve"> - Ammortamento</w:t>
      </w:r>
    </w:p>
    <w:p w:rsidR="003521BF" w:rsidRDefault="00E34D92">
      <w:pPr>
        <w:ind w:left="-5" w:right="12"/>
      </w:pPr>
      <w:r>
        <w:t xml:space="preserve">1. In base ai valori economici vengono applicate, annualmente, le quote di ammortamento secondo la normativa vigente. </w:t>
      </w:r>
    </w:p>
    <w:p w:rsidR="003521BF" w:rsidRPr="00216A95" w:rsidRDefault="00E34D92" w:rsidP="00216A95">
      <w:pPr>
        <w:ind w:left="-5" w:right="12"/>
        <w:jc w:val="center"/>
        <w:rPr>
          <w:b/>
        </w:rPr>
      </w:pPr>
      <w:r w:rsidRPr="00216A95">
        <w:rPr>
          <w:b/>
        </w:rPr>
        <w:t xml:space="preserve">Art. </w:t>
      </w:r>
      <w:r w:rsidR="00103579" w:rsidRPr="00216A95">
        <w:rPr>
          <w:b/>
        </w:rPr>
        <w:t>58</w:t>
      </w:r>
      <w:r w:rsidRPr="00216A95">
        <w:rPr>
          <w:b/>
        </w:rPr>
        <w:t xml:space="preserve"> - Consegnatari e affidatari dei beni</w:t>
      </w:r>
    </w:p>
    <w:p w:rsidR="003521BF" w:rsidRDefault="00E34D92" w:rsidP="006B48E2">
      <w:pPr>
        <w:numPr>
          <w:ilvl w:val="0"/>
          <w:numId w:val="56"/>
        </w:numPr>
        <w:ind w:right="12" w:hanging="218"/>
      </w:pPr>
      <w:r>
        <w:t xml:space="preserve">I beni immobili a disposizione dell'ente sono dati in consegna al responsabile della struttura preposta alla manutenzione degli  immobili. Tale responsabile, nel rispetto dei principi organizzativi e contrattuali e ferma restando la propria responsabilità di vigilanza, può affidare la conservazione dei  beni immobili al personale assegnato alla struttura alle sue dipendenze.  </w:t>
      </w:r>
    </w:p>
    <w:p w:rsidR="003521BF" w:rsidRDefault="00E34D92" w:rsidP="006B48E2">
      <w:pPr>
        <w:numPr>
          <w:ilvl w:val="0"/>
          <w:numId w:val="56"/>
        </w:numPr>
        <w:ind w:right="12" w:hanging="218"/>
      </w:pPr>
      <w:r>
        <w:t xml:space="preserve">Il Sindaco svolge la funzione di consegnatario di eventuali azioni in società di capitale. </w:t>
      </w:r>
    </w:p>
    <w:p w:rsidR="003521BF" w:rsidRDefault="00E34D92" w:rsidP="006B48E2">
      <w:pPr>
        <w:numPr>
          <w:ilvl w:val="0"/>
          <w:numId w:val="56"/>
        </w:numPr>
        <w:ind w:right="12" w:hanging="218"/>
      </w:pPr>
      <w:r>
        <w:lastRenderedPageBreak/>
        <w:t xml:space="preserve">I consegnatari dei beni mobili sono individuati con delibera di Giunta comunale. </w:t>
      </w:r>
    </w:p>
    <w:p w:rsidR="003521BF" w:rsidRDefault="00E34D92" w:rsidP="006B48E2">
      <w:pPr>
        <w:numPr>
          <w:ilvl w:val="0"/>
          <w:numId w:val="56"/>
        </w:numPr>
        <w:ind w:right="12" w:hanging="218"/>
      </w:pPr>
      <w:r>
        <w:t xml:space="preserve">Per i beni ceduti in uso ad altre amministrazioni, enti e soggetti diversi a seguito di specifico provvedimento, il responsabile è il legale rappresentante o il responsabile dei servizi amministrativi di tali soggetti. </w:t>
      </w:r>
    </w:p>
    <w:p w:rsidR="003521BF" w:rsidRDefault="00E34D92" w:rsidP="006B48E2">
      <w:pPr>
        <w:numPr>
          <w:ilvl w:val="0"/>
          <w:numId w:val="56"/>
        </w:numPr>
        <w:ind w:right="12" w:hanging="218"/>
      </w:pPr>
      <w:r>
        <w:t xml:space="preserve">Gli affidatari dei beni sono responsabili della vigilanza sul corretto uso dei beni consegnati e delle norme previste nella presente sezione del regolamento. </w:t>
      </w:r>
    </w:p>
    <w:p w:rsidR="003521BF" w:rsidRPr="00216A95" w:rsidRDefault="00E34D92" w:rsidP="00216A95">
      <w:pPr>
        <w:ind w:left="-5" w:right="12"/>
        <w:jc w:val="center"/>
        <w:rPr>
          <w:b/>
        </w:rPr>
      </w:pPr>
      <w:r w:rsidRPr="00216A95">
        <w:rPr>
          <w:b/>
        </w:rPr>
        <w:t xml:space="preserve">Art. </w:t>
      </w:r>
      <w:r w:rsidR="001C0A6C" w:rsidRPr="00216A95">
        <w:rPr>
          <w:b/>
        </w:rPr>
        <w:t>5</w:t>
      </w:r>
      <w:r w:rsidR="00103579" w:rsidRPr="00216A95">
        <w:rPr>
          <w:b/>
        </w:rPr>
        <w:t>9</w:t>
      </w:r>
      <w:r w:rsidRPr="00216A95">
        <w:rPr>
          <w:b/>
        </w:rPr>
        <w:t xml:space="preserve"> - Automezzi</w:t>
      </w:r>
    </w:p>
    <w:p w:rsidR="003521BF" w:rsidRDefault="00E34D92">
      <w:pPr>
        <w:spacing w:after="8"/>
        <w:ind w:left="-5" w:right="12"/>
      </w:pPr>
      <w:r>
        <w:t xml:space="preserve">1. Gli affidatari degli automezzi  ne curano l'uso accertando quanto segue: </w:t>
      </w:r>
    </w:p>
    <w:p w:rsidR="003521BF" w:rsidRDefault="00E34D92" w:rsidP="006B48E2">
      <w:pPr>
        <w:numPr>
          <w:ilvl w:val="0"/>
          <w:numId w:val="57"/>
        </w:numPr>
        <w:spacing w:after="10"/>
        <w:ind w:right="12" w:hanging="223"/>
      </w:pPr>
      <w:r>
        <w:t xml:space="preserve">che l'utilizzazione sia regolarmente autorizzata dal responsabile del servizio; </w:t>
      </w:r>
    </w:p>
    <w:p w:rsidR="003521BF" w:rsidRDefault="00E34D92" w:rsidP="006B48E2">
      <w:pPr>
        <w:numPr>
          <w:ilvl w:val="0"/>
          <w:numId w:val="57"/>
        </w:numPr>
        <w:spacing w:after="6"/>
        <w:ind w:right="12" w:hanging="223"/>
      </w:pPr>
      <w:r>
        <w:t xml:space="preserve">che il rifornimento dei carburanti e lubrificanti sia effettuato mediante rilascio di appositi  buoni in relazione al movimento risultante dal libretto di marcia o mediante carte magnetiche di prelievo carburanti; c) la tenuta della scheda intestata all'automezzo sulla quale si rilevano a cadenza mensile le spese per il consumo dei carburanti e dei lubrificanti,  per la manutenzione ordinaria e per le piccole riparazioni e ogni altra notizia riguardante la gestione dell'automezzo; </w:t>
      </w:r>
    </w:p>
    <w:p w:rsidR="003521BF" w:rsidRDefault="00E34D92">
      <w:pPr>
        <w:ind w:left="-5" w:right="12"/>
      </w:pPr>
      <w:r>
        <w:t xml:space="preserve">d) la presenza del certificato assicurativo e della carta di circolazione dell'automezzo, che dovrà riportare l'effettuazione e il superamento delle revisioni periodiche obbligatorie. </w:t>
      </w:r>
    </w:p>
    <w:p w:rsidR="003521BF" w:rsidRPr="00ED3018" w:rsidRDefault="00E34D92">
      <w:pPr>
        <w:spacing w:after="201" w:line="259" w:lineRule="auto"/>
        <w:ind w:left="-5"/>
        <w:rPr>
          <w:u w:val="single"/>
        </w:rPr>
      </w:pPr>
      <w:r w:rsidRPr="00ED3018">
        <w:rPr>
          <w:sz w:val="24"/>
          <w:u w:val="single"/>
        </w:rPr>
        <w:t xml:space="preserve">TITOLO IV - LA RENDICONTAZIONE </w:t>
      </w:r>
    </w:p>
    <w:p w:rsidR="003521BF" w:rsidRDefault="00E34D92">
      <w:pPr>
        <w:spacing w:after="217" w:line="259" w:lineRule="auto"/>
        <w:ind w:left="-5"/>
      </w:pPr>
      <w:r>
        <w:t xml:space="preserve">Sezione I - Adempimenti preliminari a carico dei responsabili dei servizi </w:t>
      </w:r>
    </w:p>
    <w:p w:rsidR="003521BF" w:rsidRPr="00216A95" w:rsidRDefault="00E34D92" w:rsidP="00216A95">
      <w:pPr>
        <w:ind w:left="-5" w:right="12"/>
        <w:jc w:val="center"/>
        <w:rPr>
          <w:b/>
        </w:rPr>
      </w:pPr>
      <w:r w:rsidRPr="00216A95">
        <w:rPr>
          <w:b/>
        </w:rPr>
        <w:t xml:space="preserve">Art. </w:t>
      </w:r>
      <w:r w:rsidR="00103579" w:rsidRPr="00216A95">
        <w:rPr>
          <w:b/>
        </w:rPr>
        <w:t>60</w:t>
      </w:r>
      <w:r w:rsidRPr="00216A95">
        <w:rPr>
          <w:b/>
        </w:rPr>
        <w:t xml:space="preserve"> -Rendiconto contributi straordinari (art. 158 </w:t>
      </w:r>
      <w:proofErr w:type="spellStart"/>
      <w:r w:rsidRPr="00216A95">
        <w:rPr>
          <w:b/>
        </w:rPr>
        <w:t>Tuel</w:t>
      </w:r>
      <w:proofErr w:type="spellEnd"/>
      <w:r w:rsidRPr="00216A95">
        <w:rPr>
          <w:b/>
        </w:rPr>
        <w:t>)</w:t>
      </w:r>
    </w:p>
    <w:p w:rsidR="003521BF" w:rsidRDefault="00E34D92" w:rsidP="006B48E2">
      <w:pPr>
        <w:numPr>
          <w:ilvl w:val="0"/>
          <w:numId w:val="58"/>
        </w:numPr>
        <w:ind w:right="12"/>
      </w:pPr>
      <w:r>
        <w:t xml:space="preserve">Al fine di adempiere all'obbligo previsto dall'art. 158 del </w:t>
      </w:r>
      <w:proofErr w:type="spellStart"/>
      <w:r>
        <w:t>Tuel</w:t>
      </w:r>
      <w:proofErr w:type="spellEnd"/>
      <w:r>
        <w:t xml:space="preserve">, i responsabili dei servizi gestiti, in tutto o in parte, utilizzando contributi straordinari assegnati all'ente da amministrazioni pubbliche, devono redigere il rendiconto annuale di detto utilizzo descrivendo anche le finalità perseguite, quelle raggiunte nonché quelle altre in via di perseguimento qualora trattasi di intervento realizzato in più esercizi finanziari.  </w:t>
      </w:r>
    </w:p>
    <w:p w:rsidR="003521BF" w:rsidRDefault="00E34D92" w:rsidP="006B48E2">
      <w:pPr>
        <w:numPr>
          <w:ilvl w:val="0"/>
          <w:numId w:val="58"/>
        </w:numPr>
        <w:ind w:right="12"/>
      </w:pPr>
      <w:r>
        <w:t xml:space="preserve">Tale rendiconto , controllato dal servizio finanziario con le sue scritture e le indicazioni contabili viene trasmesso, non oltre il 1° marzo, all'amministrazione pubblica che ha erogato il contributo. </w:t>
      </w:r>
    </w:p>
    <w:p w:rsidR="003521BF" w:rsidRPr="00216A95" w:rsidRDefault="00E34D92" w:rsidP="00216A95">
      <w:pPr>
        <w:ind w:left="-5" w:right="12"/>
        <w:jc w:val="center"/>
        <w:rPr>
          <w:b/>
        </w:rPr>
      </w:pPr>
      <w:r w:rsidRPr="00216A95">
        <w:rPr>
          <w:b/>
        </w:rPr>
        <w:t xml:space="preserve">Art. </w:t>
      </w:r>
      <w:r w:rsidR="00103579" w:rsidRPr="00216A95">
        <w:rPr>
          <w:b/>
        </w:rPr>
        <w:t>61</w:t>
      </w:r>
      <w:r w:rsidRPr="00216A95">
        <w:rPr>
          <w:b/>
        </w:rPr>
        <w:t xml:space="preserve"> - Relazioni finali di gestione dei responsabili dei servizi</w:t>
      </w:r>
    </w:p>
    <w:p w:rsidR="003521BF" w:rsidRDefault="00E34D92" w:rsidP="006B48E2">
      <w:pPr>
        <w:numPr>
          <w:ilvl w:val="0"/>
          <w:numId w:val="59"/>
        </w:numPr>
        <w:ind w:right="12" w:hanging="218"/>
      </w:pPr>
      <w:r>
        <w:t xml:space="preserve">I responsabili dei centri di responsabilità redigono e presentano all'organo esecutivo nei  termini indicati annualmente dal Responsabile dell’area finanziaria, la relazione  finale di gestione collegata al DUP e  riferita al grado di raggiungimento dei  risultati ivi  indicati. </w:t>
      </w:r>
    </w:p>
    <w:p w:rsidR="003521BF" w:rsidRDefault="00E34D92" w:rsidP="006B48E2">
      <w:pPr>
        <w:numPr>
          <w:ilvl w:val="0"/>
          <w:numId w:val="59"/>
        </w:numPr>
        <w:spacing w:after="10"/>
        <w:ind w:right="12" w:hanging="218"/>
      </w:pPr>
      <w:r>
        <w:t xml:space="preserve">La relazione di norma evidenzia: </w:t>
      </w:r>
    </w:p>
    <w:p w:rsidR="003521BF" w:rsidRDefault="00E34D92" w:rsidP="006B48E2">
      <w:pPr>
        <w:numPr>
          <w:ilvl w:val="0"/>
          <w:numId w:val="60"/>
        </w:numPr>
        <w:spacing w:after="8"/>
        <w:ind w:right="12" w:hanging="233"/>
      </w:pPr>
      <w:r>
        <w:t xml:space="preserve">obiettivi programmati; </w:t>
      </w:r>
    </w:p>
    <w:p w:rsidR="003521BF" w:rsidRDefault="00E34D92" w:rsidP="006B48E2">
      <w:pPr>
        <w:numPr>
          <w:ilvl w:val="0"/>
          <w:numId w:val="60"/>
        </w:numPr>
        <w:spacing w:after="10"/>
        <w:ind w:right="12" w:hanging="233"/>
      </w:pPr>
      <w:r>
        <w:t xml:space="preserve">eventuali scostamenti tra risultati e obiettivi programmati; </w:t>
      </w:r>
    </w:p>
    <w:p w:rsidR="003521BF" w:rsidRDefault="00E34D92" w:rsidP="006B48E2">
      <w:pPr>
        <w:numPr>
          <w:ilvl w:val="0"/>
          <w:numId w:val="60"/>
        </w:numPr>
        <w:spacing w:after="10"/>
        <w:ind w:right="12" w:hanging="233"/>
      </w:pPr>
      <w:r>
        <w:t xml:space="preserve">motivazioni degli scostamenti; </w:t>
      </w:r>
    </w:p>
    <w:p w:rsidR="003521BF" w:rsidRDefault="00E34D92" w:rsidP="006B48E2">
      <w:pPr>
        <w:numPr>
          <w:ilvl w:val="0"/>
          <w:numId w:val="60"/>
        </w:numPr>
        <w:spacing w:after="8"/>
        <w:ind w:right="12" w:hanging="233"/>
      </w:pPr>
      <w:r>
        <w:t xml:space="preserve">innovazioni apportate nei processi di lavoro e dei servizi erogati o realizzati; </w:t>
      </w:r>
    </w:p>
    <w:p w:rsidR="003521BF" w:rsidRDefault="00E34D92" w:rsidP="006B48E2">
      <w:pPr>
        <w:numPr>
          <w:ilvl w:val="0"/>
          <w:numId w:val="60"/>
        </w:numPr>
        <w:ind w:right="12" w:hanging="233"/>
      </w:pPr>
      <w:r>
        <w:t xml:space="preserve">ogni altro elemento di giudizio in ordine ai comportamenti tenuti per consentire all'amministrazione il raggiungimento dei risultati programmati. </w:t>
      </w:r>
    </w:p>
    <w:p w:rsidR="003521BF" w:rsidRDefault="00E34D92">
      <w:pPr>
        <w:ind w:left="-5" w:right="12"/>
      </w:pPr>
      <w:r>
        <w:lastRenderedPageBreak/>
        <w:t xml:space="preserve">3. Le relazioni finali di gestione sono utilizzate dall'organo esecutivo per la predisposizione della relazione di cui all'art. 151, comma 6 e art. 231 del </w:t>
      </w:r>
      <w:proofErr w:type="spellStart"/>
      <w:r>
        <w:t>Tuel</w:t>
      </w:r>
      <w:proofErr w:type="spellEnd"/>
      <w:r>
        <w:t xml:space="preserve"> e la predisposizione del piano degli indicatori. </w:t>
      </w:r>
    </w:p>
    <w:p w:rsidR="003521BF" w:rsidRDefault="00E34D92" w:rsidP="00103579">
      <w:pPr>
        <w:ind w:left="-5" w:right="12"/>
      </w:pPr>
      <w:r>
        <w:t xml:space="preserve">Sezione II - Adempimenti relativi agli agenti contabili </w:t>
      </w:r>
    </w:p>
    <w:p w:rsidR="003521BF" w:rsidRPr="00216A95" w:rsidRDefault="00E34D92" w:rsidP="00216A95">
      <w:pPr>
        <w:ind w:left="-5" w:right="12"/>
        <w:jc w:val="center"/>
        <w:rPr>
          <w:b/>
        </w:rPr>
      </w:pPr>
      <w:r w:rsidRPr="00216A95">
        <w:rPr>
          <w:b/>
        </w:rPr>
        <w:t xml:space="preserve">Art. </w:t>
      </w:r>
      <w:r w:rsidR="00103579" w:rsidRPr="00216A95">
        <w:rPr>
          <w:b/>
        </w:rPr>
        <w:t>62</w:t>
      </w:r>
      <w:r w:rsidRPr="00216A95">
        <w:rPr>
          <w:b/>
        </w:rPr>
        <w:t xml:space="preserve"> - Conti degli agenti contabili</w:t>
      </w:r>
    </w:p>
    <w:p w:rsidR="003521BF" w:rsidRDefault="00E34D92" w:rsidP="006B48E2">
      <w:pPr>
        <w:numPr>
          <w:ilvl w:val="0"/>
          <w:numId w:val="61"/>
        </w:numPr>
        <w:ind w:right="12"/>
      </w:pPr>
      <w:r>
        <w:t xml:space="preserve">L'economo, il consegnatario dei beni ed ogni altro agente contabile interno o esterno incaricato del maneggio di pubblico denaro o della gestione dei beni, devono rendere il conto della propria gestione entro il mese di febbraio di ciascun anno sui moduli previsti dall'ordinamento. </w:t>
      </w:r>
    </w:p>
    <w:p w:rsidR="003521BF" w:rsidRDefault="00E34D92" w:rsidP="006B48E2">
      <w:pPr>
        <w:numPr>
          <w:ilvl w:val="0"/>
          <w:numId w:val="61"/>
        </w:numPr>
        <w:ind w:right="12"/>
      </w:pPr>
      <w:r>
        <w:t xml:space="preserve">La delibera di nomina degli agenti contabili a denaro e a materia è indicata nella delibera di approvazione del  rendiconto dell'ente. </w:t>
      </w:r>
    </w:p>
    <w:p w:rsidR="003521BF" w:rsidRDefault="00E34D92" w:rsidP="006B48E2">
      <w:pPr>
        <w:numPr>
          <w:ilvl w:val="0"/>
          <w:numId w:val="61"/>
        </w:numPr>
        <w:ind w:right="12"/>
      </w:pPr>
      <w:r>
        <w:t xml:space="preserve">Il responsabile del servizio finanziario o suo incaricato provvede  al deposito dei conti presso la segreteria della competente sezione giurisdizionale della Corte dei Conti ai sensi dell'art. 233, comma I, del </w:t>
      </w:r>
      <w:proofErr w:type="spellStart"/>
      <w:r>
        <w:t>Tuel</w:t>
      </w:r>
      <w:proofErr w:type="spellEnd"/>
      <w:r>
        <w:t xml:space="preserve">. </w:t>
      </w:r>
    </w:p>
    <w:p w:rsidR="003521BF" w:rsidRDefault="00E34D92" w:rsidP="006B48E2">
      <w:pPr>
        <w:numPr>
          <w:ilvl w:val="0"/>
          <w:numId w:val="61"/>
        </w:numPr>
        <w:ind w:right="12"/>
      </w:pPr>
      <w:r>
        <w:t xml:space="preserve">Qualora il conto degli agenti contabili non siano, anche parzialmente, riscontrati o siano individuate responsabilità degli amministratori, ne viene data notizia agli stessi entro 15 giorni, con invito a prendere cognizione delle motivazioni  nel rendiconto e di tutti i documenti allegati. Negli otto giorni successivi gli amministratori possono presentare per iscritto le loro controdeduzioni. </w:t>
      </w:r>
    </w:p>
    <w:p w:rsidR="003521BF" w:rsidRPr="00216A95" w:rsidRDefault="00E34D92" w:rsidP="00216A95">
      <w:pPr>
        <w:ind w:left="-5" w:right="12"/>
        <w:jc w:val="center"/>
        <w:rPr>
          <w:b/>
        </w:rPr>
      </w:pPr>
      <w:r w:rsidRPr="00216A95">
        <w:rPr>
          <w:b/>
        </w:rPr>
        <w:t xml:space="preserve">Art. </w:t>
      </w:r>
      <w:r w:rsidR="00103579" w:rsidRPr="00216A95">
        <w:rPr>
          <w:b/>
        </w:rPr>
        <w:t>63</w:t>
      </w:r>
      <w:r w:rsidRPr="00216A95">
        <w:rPr>
          <w:b/>
        </w:rPr>
        <w:t xml:space="preserve"> - Resa del conto del tesoriere</w:t>
      </w:r>
    </w:p>
    <w:p w:rsidR="003521BF" w:rsidRDefault="00E34D92" w:rsidP="006B48E2">
      <w:pPr>
        <w:numPr>
          <w:ilvl w:val="0"/>
          <w:numId w:val="62"/>
        </w:numPr>
        <w:ind w:right="12" w:hanging="218"/>
      </w:pPr>
      <w:r>
        <w:t xml:space="preserve">Il tesoriere ha l'obbligo di rendere il conto della propria gestione di cassa, per dare dimostrazione e giustificazione del suo operato. </w:t>
      </w:r>
    </w:p>
    <w:p w:rsidR="003521BF" w:rsidRDefault="00E34D92" w:rsidP="006B48E2">
      <w:pPr>
        <w:numPr>
          <w:ilvl w:val="0"/>
          <w:numId w:val="62"/>
        </w:numPr>
        <w:ind w:right="12" w:hanging="218"/>
      </w:pPr>
      <w:r>
        <w:t xml:space="preserve">Il conto del tesoriere è reso al Comune nei termini e modalità previsti dalla normativa. </w:t>
      </w:r>
    </w:p>
    <w:p w:rsidR="003521BF" w:rsidRDefault="00E34D92" w:rsidP="006B48E2">
      <w:pPr>
        <w:numPr>
          <w:ilvl w:val="0"/>
          <w:numId w:val="62"/>
        </w:numPr>
        <w:spacing w:after="10"/>
        <w:ind w:right="12" w:hanging="218"/>
      </w:pPr>
      <w:r>
        <w:t xml:space="preserve">Al conto, debitamente sottoscritto dal tesoriere, è allegata la seguente documentazione: </w:t>
      </w:r>
    </w:p>
    <w:p w:rsidR="003521BF" w:rsidRDefault="00E34D92">
      <w:pPr>
        <w:spacing w:after="7"/>
        <w:ind w:left="-5" w:right="392"/>
      </w:pPr>
      <w:r>
        <w:t xml:space="preserve">a) allegati di svolgimento per ogni singola tipologia di entrata e per ogni singolo programma di spesa; b) ordinativi di riscossione e di pagamento; </w:t>
      </w:r>
    </w:p>
    <w:p w:rsidR="003521BF" w:rsidRDefault="00E34D92">
      <w:pPr>
        <w:ind w:left="-5" w:right="362"/>
      </w:pPr>
      <w:r>
        <w:t xml:space="preserve">c) quietanze originali rilasciate a fronte degli ordinativi di riscossione e di pagamento o, in sostituzione, i documenti su supporto informatico contenenti gli estremi delle medesime; d) eventuali altri documenti richiesti dalla Corte dei Conti o dall'ente. </w:t>
      </w:r>
    </w:p>
    <w:p w:rsidR="003521BF" w:rsidRDefault="00E34D92" w:rsidP="006B48E2">
      <w:pPr>
        <w:numPr>
          <w:ilvl w:val="0"/>
          <w:numId w:val="63"/>
        </w:numPr>
        <w:ind w:right="12"/>
      </w:pPr>
      <w:r>
        <w:t xml:space="preserve">Nel caso siano utilizzate tecnologie informatiche la documentazione potrà essere trasmessa in  forma digitale. </w:t>
      </w:r>
    </w:p>
    <w:p w:rsidR="003521BF" w:rsidRDefault="00E34D92" w:rsidP="006B48E2">
      <w:pPr>
        <w:numPr>
          <w:ilvl w:val="0"/>
          <w:numId w:val="63"/>
        </w:numPr>
        <w:ind w:right="12"/>
      </w:pPr>
      <w:r>
        <w:t xml:space="preserve">Qualora il conto del tesoriere non sia, anche parzialmente, riscontrato o siano individuate  responsabilità del tesoriere, ne viene data notizia allo stesso entro 15 giorni, con invito a prendere cognizione delle motivazioni nel  rendiconto. Negli otto giorni successivi  il tesoriere può presentare per iscritto le sue controdeduzioni. </w:t>
      </w:r>
    </w:p>
    <w:p w:rsidR="003521BF" w:rsidRDefault="00E34D92">
      <w:pPr>
        <w:spacing w:after="217" w:line="259" w:lineRule="auto"/>
        <w:ind w:left="-5"/>
      </w:pPr>
      <w:r>
        <w:t xml:space="preserve">Sezione III - Adempimenti preliminari a carico del responsabile servizio finanziario </w:t>
      </w:r>
    </w:p>
    <w:p w:rsidR="003521BF" w:rsidRPr="0036106A" w:rsidRDefault="00E34D92" w:rsidP="0036106A">
      <w:pPr>
        <w:ind w:left="-5" w:right="12"/>
        <w:jc w:val="center"/>
        <w:rPr>
          <w:b/>
        </w:rPr>
      </w:pPr>
      <w:r w:rsidRPr="0036106A">
        <w:rPr>
          <w:b/>
        </w:rPr>
        <w:t xml:space="preserve">Art. </w:t>
      </w:r>
      <w:r w:rsidR="00103579" w:rsidRPr="0036106A">
        <w:rPr>
          <w:b/>
        </w:rPr>
        <w:t>64</w:t>
      </w:r>
      <w:r w:rsidRPr="0036106A">
        <w:rPr>
          <w:b/>
        </w:rPr>
        <w:t xml:space="preserve"> - Atti preliminari al rendiconto di gestione</w:t>
      </w:r>
    </w:p>
    <w:p w:rsidR="003521BF" w:rsidRDefault="00E34D92">
      <w:pPr>
        <w:spacing w:after="10"/>
        <w:ind w:left="-5" w:right="12"/>
      </w:pPr>
      <w:r>
        <w:t xml:space="preserve">1. Il servizio finanziario, prima di predisporre il rendiconto della gestione: </w:t>
      </w:r>
    </w:p>
    <w:p w:rsidR="003521BF" w:rsidRDefault="00E34D92" w:rsidP="006B48E2">
      <w:pPr>
        <w:numPr>
          <w:ilvl w:val="0"/>
          <w:numId w:val="64"/>
        </w:numPr>
        <w:spacing w:after="7"/>
        <w:ind w:right="12"/>
      </w:pPr>
      <w:r>
        <w:lastRenderedPageBreak/>
        <w:t xml:space="preserve">verifica che le unità organizzative preposte abbiano provveduto all'aggiornamento degli inventari al 31 dicembre dell'anno precedente, inclusa la rilevazione delle rimanenze finali; </w:t>
      </w:r>
    </w:p>
    <w:p w:rsidR="003521BF" w:rsidRDefault="00E34D92" w:rsidP="006B48E2">
      <w:pPr>
        <w:numPr>
          <w:ilvl w:val="0"/>
          <w:numId w:val="64"/>
        </w:numPr>
        <w:ind w:right="12"/>
      </w:pPr>
      <w:r>
        <w:t xml:space="preserve">effettua la parifica del conto del tesoriere, dei conti dell'economo e degli altri agenti contabili interni, in denaro o in natura. </w:t>
      </w:r>
    </w:p>
    <w:p w:rsidR="003521BF" w:rsidRDefault="00E34D92">
      <w:pPr>
        <w:spacing w:after="7"/>
        <w:ind w:left="-5" w:right="12"/>
      </w:pPr>
      <w:r>
        <w:t xml:space="preserve">2. Sulla base delle relazioni finali di gestione dei responsabili dei servizi e delle operazioni di </w:t>
      </w:r>
      <w:proofErr w:type="spellStart"/>
      <w:r>
        <w:t>riaccertamento</w:t>
      </w:r>
      <w:proofErr w:type="spellEnd"/>
      <w:r>
        <w:t xml:space="preserve"> dei residui attivi e passivi, il servizio finanziario presenta alla Giunta lo schema del rendiconto della </w:t>
      </w:r>
    </w:p>
    <w:p w:rsidR="003521BF" w:rsidRDefault="00E34D92">
      <w:pPr>
        <w:ind w:left="-5" w:right="12"/>
      </w:pPr>
      <w:r>
        <w:t xml:space="preserve">Gestione e degli allegati previsti dalla legge. In particolare allega al conto del bilancio il Conto del Patrimonio, il Conto Economico e il Piano degli indicatori di bilancio. </w:t>
      </w:r>
    </w:p>
    <w:p w:rsidR="003521BF" w:rsidRDefault="00E34D92">
      <w:pPr>
        <w:spacing w:after="217" w:line="259" w:lineRule="auto"/>
        <w:ind w:left="-5"/>
      </w:pPr>
      <w:r>
        <w:t xml:space="preserve">Sezione IV - Definizione, formazione e approvazione del rendiconto della gestione </w:t>
      </w:r>
    </w:p>
    <w:p w:rsidR="003521BF" w:rsidRPr="0036106A" w:rsidRDefault="001C0A6C" w:rsidP="0036106A">
      <w:pPr>
        <w:ind w:left="-5" w:right="12"/>
        <w:jc w:val="center"/>
        <w:rPr>
          <w:b/>
        </w:rPr>
      </w:pPr>
      <w:r w:rsidRPr="0036106A">
        <w:rPr>
          <w:b/>
        </w:rPr>
        <w:t xml:space="preserve">Art. </w:t>
      </w:r>
      <w:r w:rsidR="00103579" w:rsidRPr="0036106A">
        <w:rPr>
          <w:b/>
        </w:rPr>
        <w:t>65</w:t>
      </w:r>
      <w:r w:rsidR="00E34D92" w:rsidRPr="0036106A">
        <w:rPr>
          <w:b/>
        </w:rPr>
        <w:t xml:space="preserve"> - I risultati della gestione</w:t>
      </w:r>
    </w:p>
    <w:p w:rsidR="003521BF" w:rsidRDefault="00E34D92">
      <w:pPr>
        <w:ind w:left="-5" w:right="12"/>
      </w:pPr>
      <w:r>
        <w:t xml:space="preserve">1. La  dimostrazione dei risultati di gestione è effettuata con il rendiconto, il quale comprende il conto del bilancio, il conto economico ed il conto del patrimonio. </w:t>
      </w:r>
    </w:p>
    <w:p w:rsidR="003521BF" w:rsidRPr="0036106A" w:rsidRDefault="00E34D92" w:rsidP="0036106A">
      <w:pPr>
        <w:ind w:left="-5" w:right="12"/>
        <w:jc w:val="center"/>
        <w:rPr>
          <w:b/>
        </w:rPr>
      </w:pPr>
      <w:r w:rsidRPr="0036106A">
        <w:rPr>
          <w:b/>
        </w:rPr>
        <w:t xml:space="preserve">Art. </w:t>
      </w:r>
      <w:r w:rsidR="00103579" w:rsidRPr="0036106A">
        <w:rPr>
          <w:b/>
        </w:rPr>
        <w:t>66</w:t>
      </w:r>
      <w:r w:rsidRPr="0036106A">
        <w:rPr>
          <w:b/>
        </w:rPr>
        <w:t xml:space="preserve"> - Formazione e approvazione del rendiconto</w:t>
      </w:r>
    </w:p>
    <w:p w:rsidR="003521BF" w:rsidRDefault="00E34D92" w:rsidP="006B48E2">
      <w:pPr>
        <w:numPr>
          <w:ilvl w:val="0"/>
          <w:numId w:val="65"/>
        </w:numPr>
        <w:ind w:right="12" w:hanging="218"/>
      </w:pPr>
      <w:r>
        <w:t xml:space="preserve">La Giunta comunale approva lo schema di rendiconto da sottoporre alla successiva approvazione consiliare. Gli allegati possono essere approvati separatamente con successivo provvedimento se soggetti a scadenze diverse rispetto al rendiconto.  </w:t>
      </w:r>
    </w:p>
    <w:p w:rsidR="003521BF" w:rsidRDefault="00E34D92" w:rsidP="006B48E2">
      <w:pPr>
        <w:numPr>
          <w:ilvl w:val="0"/>
          <w:numId w:val="65"/>
        </w:numPr>
        <w:ind w:right="12" w:hanging="218"/>
      </w:pPr>
      <w:r>
        <w:t>Il rendiconto è deliberato dall'organo consiliare entro i</w:t>
      </w:r>
      <w:r w:rsidR="00AD2EDE">
        <w:t xml:space="preserve"> termini annualmente definiti dal legislatore</w:t>
      </w:r>
      <w:r w:rsidR="00584FFB">
        <w:t xml:space="preserve"> </w:t>
      </w:r>
      <w:r>
        <w:t xml:space="preserve">. </w:t>
      </w:r>
    </w:p>
    <w:p w:rsidR="003521BF" w:rsidRDefault="00E34D92" w:rsidP="006B48E2">
      <w:pPr>
        <w:numPr>
          <w:ilvl w:val="0"/>
          <w:numId w:val="65"/>
        </w:numPr>
        <w:spacing w:after="7"/>
        <w:ind w:right="12" w:hanging="218"/>
      </w:pPr>
      <w:r>
        <w:t xml:space="preserve">Almeno 20 giorni prima dell'inizio della sessione consiliare in cui viene esaminato il rendiconto, sono posti a disposizione dei consiglieri, presso la Segreteria Comunale: </w:t>
      </w:r>
    </w:p>
    <w:p w:rsidR="003521BF" w:rsidRDefault="00E34D92" w:rsidP="006B48E2">
      <w:pPr>
        <w:numPr>
          <w:ilvl w:val="0"/>
          <w:numId w:val="66"/>
        </w:numPr>
        <w:spacing w:after="10"/>
        <w:ind w:right="12" w:hanging="118"/>
      </w:pPr>
      <w:r>
        <w:t xml:space="preserve">la proposta di deliberazione; </w:t>
      </w:r>
    </w:p>
    <w:p w:rsidR="003521BF" w:rsidRDefault="00E34D92" w:rsidP="006B48E2">
      <w:pPr>
        <w:numPr>
          <w:ilvl w:val="0"/>
          <w:numId w:val="66"/>
        </w:numPr>
        <w:spacing w:after="10"/>
        <w:ind w:right="12" w:hanging="118"/>
      </w:pPr>
      <w:r>
        <w:t xml:space="preserve">lo schema di rendiconto; </w:t>
      </w:r>
    </w:p>
    <w:p w:rsidR="003521BF" w:rsidRDefault="00E34D92" w:rsidP="006B48E2">
      <w:pPr>
        <w:numPr>
          <w:ilvl w:val="0"/>
          <w:numId w:val="66"/>
        </w:numPr>
        <w:ind w:right="12" w:hanging="118"/>
      </w:pPr>
      <w:r>
        <w:t xml:space="preserve">la relazione al rendiconto di cui all'art. 231 del </w:t>
      </w:r>
      <w:proofErr w:type="spellStart"/>
      <w:r>
        <w:t>Tuel</w:t>
      </w:r>
      <w:proofErr w:type="spellEnd"/>
      <w:r>
        <w:t xml:space="preserve"> approvata dalla Giunta; - la relazione dell'organo di revisione.  </w:t>
      </w:r>
    </w:p>
    <w:p w:rsidR="003521BF" w:rsidRDefault="00E34D92">
      <w:pPr>
        <w:spacing w:after="217" w:line="259" w:lineRule="auto"/>
        <w:ind w:left="-5"/>
      </w:pPr>
      <w:r>
        <w:t xml:space="preserve">Sezione V - I risultati della gestione </w:t>
      </w:r>
    </w:p>
    <w:p w:rsidR="0036106A" w:rsidRPr="0036106A" w:rsidRDefault="0036106A" w:rsidP="0036106A">
      <w:pPr>
        <w:spacing w:after="217" w:line="259" w:lineRule="auto"/>
        <w:ind w:left="-5"/>
        <w:jc w:val="center"/>
        <w:rPr>
          <w:b/>
        </w:rPr>
      </w:pPr>
      <w:r w:rsidRPr="0036106A">
        <w:rPr>
          <w:b/>
        </w:rPr>
        <w:t>Art. 67 – Risultato di Amministrazione</w:t>
      </w:r>
    </w:p>
    <w:p w:rsidR="00103579" w:rsidRDefault="00103579" w:rsidP="006B48E2">
      <w:pPr>
        <w:numPr>
          <w:ilvl w:val="0"/>
          <w:numId w:val="129"/>
        </w:numPr>
        <w:suppressAutoHyphens/>
        <w:spacing w:after="60" w:line="240" w:lineRule="auto"/>
        <w:jc w:val="both"/>
      </w:pPr>
      <w:r>
        <w:t>Le risultanze finali del conto del bilancio sono espresse in termini di avanzo, disavanzo o pareggio finanziario e sono distinte in risultato contabile di gestione e risultato contabile di amministrazione.</w:t>
      </w:r>
    </w:p>
    <w:p w:rsidR="00103579" w:rsidRDefault="00103579" w:rsidP="006B48E2">
      <w:pPr>
        <w:numPr>
          <w:ilvl w:val="0"/>
          <w:numId w:val="129"/>
        </w:numPr>
        <w:suppressAutoHyphens/>
        <w:spacing w:after="60" w:line="240" w:lineRule="auto"/>
        <w:jc w:val="both"/>
      </w:pPr>
      <w:r>
        <w:t>Il risultato contabile di gestione, determinato dalla somma delle riscossioni e dei residui attivi dedotti i pagamenti, i residui passivi e il fondo pluriennale vincolato, derivanti dalla gestione di competenza, evidenzia il risultato di sintesi finanziario dell’anno considerato.</w:t>
      </w:r>
    </w:p>
    <w:p w:rsidR="00103579" w:rsidRDefault="00103579" w:rsidP="006B48E2">
      <w:pPr>
        <w:numPr>
          <w:ilvl w:val="0"/>
          <w:numId w:val="129"/>
        </w:numPr>
        <w:suppressAutoHyphens/>
        <w:spacing w:after="60" w:line="240" w:lineRule="auto"/>
        <w:jc w:val="both"/>
      </w:pPr>
      <w:r>
        <w:t xml:space="preserve">Il risultato contabile di amministrazione, che tiene conto anche dei residui degli anni precedenti ed evidenzia il risultato di sintesi di tutta la gestione finanziaria, è determinato dalla somma del fondo di cassa al 31 dicembre, dedotti gli eventuali pagamenti per azioni esecutive non regolarizzate, più i residui attivi finali meno i residui passivi finali ed il fondo pluriennale vincolato, derivanti sia dalla gestione di competenza che da quella dei residui. </w:t>
      </w:r>
    </w:p>
    <w:p w:rsidR="00103579" w:rsidRDefault="00103579" w:rsidP="006B48E2">
      <w:pPr>
        <w:numPr>
          <w:ilvl w:val="0"/>
          <w:numId w:val="129"/>
        </w:numPr>
        <w:suppressAutoHyphens/>
        <w:spacing w:after="60" w:line="240" w:lineRule="auto"/>
        <w:jc w:val="both"/>
      </w:pPr>
      <w:r>
        <w:t>Il risultato di amministrazione si collega al risultato di amministrazione dell’esercizio precedente ed all’evoluzione della gestione finanziaria dell’esercizio considerato. Esso infatti corrisponde a:</w:t>
      </w:r>
    </w:p>
    <w:p w:rsidR="00103579" w:rsidRDefault="00103579" w:rsidP="00103579">
      <w:pPr>
        <w:ind w:left="708"/>
      </w:pPr>
      <w:r>
        <w:t>risultato di amministrazione dell’esercizio precedente</w:t>
      </w:r>
      <w:r w:rsidRPr="00EF6C5D">
        <w:t xml:space="preserve"> </w:t>
      </w:r>
      <w:r>
        <w:t>(+/-);</w:t>
      </w:r>
    </w:p>
    <w:p w:rsidR="00103579" w:rsidRDefault="00103579" w:rsidP="00103579">
      <w:pPr>
        <w:ind w:left="708"/>
      </w:pPr>
      <w:r>
        <w:t xml:space="preserve">maggiori/minori residui attivi </w:t>
      </w:r>
      <w:proofErr w:type="spellStart"/>
      <w:r>
        <w:t>riaccertati</w:t>
      </w:r>
      <w:proofErr w:type="spellEnd"/>
      <w:r>
        <w:t xml:space="preserve"> (+/-);</w:t>
      </w:r>
    </w:p>
    <w:p w:rsidR="00103579" w:rsidRDefault="00103579" w:rsidP="00103579">
      <w:pPr>
        <w:ind w:left="708"/>
      </w:pPr>
      <w:r>
        <w:lastRenderedPageBreak/>
        <w:t xml:space="preserve">minori residui passivi </w:t>
      </w:r>
      <w:proofErr w:type="spellStart"/>
      <w:r>
        <w:t>riaccertati</w:t>
      </w:r>
      <w:proofErr w:type="spellEnd"/>
      <w:r>
        <w:t xml:space="preserve"> (-);</w:t>
      </w:r>
    </w:p>
    <w:p w:rsidR="00103579" w:rsidRDefault="00103579" w:rsidP="00103579">
      <w:pPr>
        <w:ind w:left="708"/>
      </w:pPr>
      <w:r>
        <w:t>accertamenti di competenza (+);</w:t>
      </w:r>
    </w:p>
    <w:p w:rsidR="00103579" w:rsidRDefault="00103579" w:rsidP="00103579">
      <w:pPr>
        <w:ind w:left="708"/>
      </w:pPr>
      <w:r>
        <w:t>impegni di competenza (-);</w:t>
      </w:r>
    </w:p>
    <w:p w:rsidR="00103579" w:rsidRDefault="00103579" w:rsidP="00103579">
      <w:pPr>
        <w:ind w:left="708"/>
      </w:pPr>
      <w:r>
        <w:t>Fondo pluriennale vincolato di entrata dell’esercizio (+);</w:t>
      </w:r>
    </w:p>
    <w:p w:rsidR="00103579" w:rsidRDefault="00103579" w:rsidP="00103579">
      <w:pPr>
        <w:ind w:left="708"/>
      </w:pPr>
      <w:r>
        <w:t>Fondo pluriennale vincolato di spesa dell’esercizio (-).</w:t>
      </w:r>
    </w:p>
    <w:p w:rsidR="00103579" w:rsidRDefault="00103579" w:rsidP="006B48E2">
      <w:pPr>
        <w:numPr>
          <w:ilvl w:val="0"/>
          <w:numId w:val="129"/>
        </w:numPr>
        <w:suppressAutoHyphens/>
        <w:spacing w:after="60" w:line="240" w:lineRule="auto"/>
        <w:jc w:val="both"/>
      </w:pPr>
      <w:r>
        <w:t>Il risultato contabile di amministrazione è accertato con l'approvazione del rendiconto dell'ultimo esercizio chiuso ed è pari al fondo di cassa aumentato dei residui attivi e diminuito dei residui passivi. Tale risultato non comprende le risorse accertate che hanno finanziato spese impegnate con imputazione agli esercizi successivi, rappresentate dal fondo pluriennale vincolato determinato in spesa del conto del bilancio.</w:t>
      </w:r>
    </w:p>
    <w:p w:rsidR="00103579" w:rsidRDefault="00103579" w:rsidP="006B48E2">
      <w:pPr>
        <w:numPr>
          <w:ilvl w:val="0"/>
          <w:numId w:val="129"/>
        </w:numPr>
        <w:suppressAutoHyphens/>
        <w:spacing w:after="60" w:line="240" w:lineRule="auto"/>
        <w:jc w:val="both"/>
      </w:pPr>
      <w:r>
        <w:t>In occasione dell'approvazione del bilancio di previsione è determinato l'importo del risultato di amministrazione presunto dell'esercizio precedente cui il bilancio si riferisce.</w:t>
      </w:r>
    </w:p>
    <w:p w:rsidR="00103579" w:rsidRDefault="00103579" w:rsidP="006B48E2">
      <w:pPr>
        <w:numPr>
          <w:ilvl w:val="0"/>
          <w:numId w:val="129"/>
        </w:numPr>
        <w:suppressAutoHyphens/>
        <w:spacing w:after="60" w:line="240" w:lineRule="auto"/>
        <w:jc w:val="both"/>
      </w:pPr>
      <w:r>
        <w:t>Il risultato di amministrazione è distinto in fondi liberi, fondi vincolati, fondi destinati agli investimenti e fondi accantonati. I fondi destinati agli investimenti sono costituiti dalle entrate in c/capitale senza vincoli di specifica destinazione non spese, e sono utilizzabili con provvedimento di variazione di bilancio solo a seguito dell'approvazione del rendiconto. L'indicazione della destinazione nel risultato di amministrazione per le entrate in conto capitale che hanno dato luogo ad accantonamento al fondo crediti di dubbia e difficile esazione è sospeso, per l'importo dell'accantonamento, sino all'effettiva riscossione delle stesse. I trasferimenti in conto capitale non sono destinati al finanziamento degli investimenti e non possono essere finanziati dal debito e dalle entrate in conto capitale destinate al finanziamento degli investimenti. I fondi accantonati comprendono gli accantonamenti per passività potenziali e il fondo crediti di dubbia esigibilità. Nel caso in cui il risultato di amministrazione non sia sufficiente a comprendere le quote vincolate, destinate e accantonate, l'ente è in disavanzo di amministrazione. Tale disavanzo è iscritto come posta a se stante nel primo esercizio del bilancio di previsione.</w:t>
      </w:r>
    </w:p>
    <w:p w:rsidR="00103579" w:rsidRDefault="00103579" w:rsidP="006B48E2">
      <w:pPr>
        <w:numPr>
          <w:ilvl w:val="0"/>
          <w:numId w:val="129"/>
        </w:numPr>
        <w:suppressAutoHyphens/>
        <w:spacing w:after="60" w:line="240" w:lineRule="auto"/>
        <w:jc w:val="both"/>
      </w:pPr>
      <w:r>
        <w:t>La quota libera dell'avanzo di amministrazione dell'esercizio precedente, può essere utilizzato con provvedimento di variazione di bilancio, per le finalità di seguito indicate in ordine di priorità:</w:t>
      </w:r>
    </w:p>
    <w:p w:rsidR="00103579" w:rsidRDefault="00103579" w:rsidP="006B48E2">
      <w:pPr>
        <w:numPr>
          <w:ilvl w:val="0"/>
          <w:numId w:val="130"/>
        </w:numPr>
        <w:suppressAutoHyphens/>
        <w:spacing w:after="0" w:line="240" w:lineRule="auto"/>
        <w:jc w:val="both"/>
      </w:pPr>
      <w:r>
        <w:t xml:space="preserve">per la copertura dei debiti fuori bilancio; </w:t>
      </w:r>
    </w:p>
    <w:p w:rsidR="00103579" w:rsidRDefault="00103579" w:rsidP="006B48E2">
      <w:pPr>
        <w:numPr>
          <w:ilvl w:val="0"/>
          <w:numId w:val="130"/>
        </w:numPr>
        <w:suppressAutoHyphens/>
        <w:spacing w:after="0" w:line="240" w:lineRule="auto"/>
        <w:jc w:val="both"/>
      </w:pPr>
      <w:r>
        <w:t xml:space="preserve">per i provvedimenti necessari per la salvaguardia degli equilibri di bilancio ove non possa provvedersi con mezzi ordinari; </w:t>
      </w:r>
    </w:p>
    <w:p w:rsidR="00103579" w:rsidRDefault="00103579" w:rsidP="006B48E2">
      <w:pPr>
        <w:numPr>
          <w:ilvl w:val="0"/>
          <w:numId w:val="130"/>
        </w:numPr>
        <w:suppressAutoHyphens/>
        <w:spacing w:after="0" w:line="240" w:lineRule="auto"/>
        <w:jc w:val="both"/>
      </w:pPr>
      <w:r>
        <w:t xml:space="preserve">per il finanziamento di spese di investimento; </w:t>
      </w:r>
    </w:p>
    <w:p w:rsidR="00103579" w:rsidRDefault="00103579" w:rsidP="006B48E2">
      <w:pPr>
        <w:numPr>
          <w:ilvl w:val="0"/>
          <w:numId w:val="130"/>
        </w:numPr>
        <w:suppressAutoHyphens/>
        <w:spacing w:after="0" w:line="240" w:lineRule="auto"/>
        <w:jc w:val="both"/>
      </w:pPr>
      <w:r>
        <w:t xml:space="preserve">per il finanziamento delle spese correnti a carattere non permanente; </w:t>
      </w:r>
    </w:p>
    <w:p w:rsidR="00103579" w:rsidRDefault="00103579" w:rsidP="006B48E2">
      <w:pPr>
        <w:numPr>
          <w:ilvl w:val="0"/>
          <w:numId w:val="130"/>
        </w:numPr>
        <w:suppressAutoHyphens/>
        <w:spacing w:after="0" w:line="240" w:lineRule="auto"/>
        <w:jc w:val="both"/>
      </w:pPr>
      <w:r>
        <w:t xml:space="preserve">per l'estinzione anticipata dei prestiti. </w:t>
      </w:r>
    </w:p>
    <w:p w:rsidR="00103579" w:rsidRDefault="00103579" w:rsidP="00103579">
      <w:pPr>
        <w:spacing w:after="60"/>
        <w:ind w:left="360"/>
      </w:pPr>
      <w:r>
        <w:t>Resta salva la facoltà di impiegare l'eventuale quota del risultato di amministrazione "svincolata", in occasione dell'approvazione del rendiconto, sulla base della determinazione dell'ammontare definitivo della quota del risultato di amministrazione accantonata per il fondo crediti di dubbia esigibilità, per finanziare lo stanziamento riguardante il fondo crediti di dubbia esigibilità nel bilancio di previsione dell'esercizio successivo a quello cui il rendiconto si riferisce.</w:t>
      </w:r>
    </w:p>
    <w:p w:rsidR="00103579" w:rsidRDefault="00103579" w:rsidP="006B48E2">
      <w:pPr>
        <w:numPr>
          <w:ilvl w:val="0"/>
          <w:numId w:val="129"/>
        </w:numPr>
        <w:suppressAutoHyphens/>
        <w:spacing w:after="60" w:line="240" w:lineRule="auto"/>
        <w:jc w:val="both"/>
      </w:pPr>
      <w:r>
        <w:t>L'avanzo di amministrazione non può essere utilizzato nel caso in cui l'ente si trovi in anticipazione di Tesoreria o abbia utilizzato entrate a destinazione vincolata, fatto salvo l'utilizzo per i provvedimenti di riequilibrio per la salvaguardia degli equilibri di bilancio.</w:t>
      </w:r>
    </w:p>
    <w:p w:rsidR="00103579" w:rsidRDefault="00103579" w:rsidP="006B48E2">
      <w:pPr>
        <w:numPr>
          <w:ilvl w:val="0"/>
          <w:numId w:val="129"/>
        </w:numPr>
        <w:suppressAutoHyphens/>
        <w:spacing w:after="60" w:line="240" w:lineRule="auto"/>
        <w:jc w:val="both"/>
      </w:pPr>
      <w:r>
        <w:t xml:space="preserve">Le quote del risultato presunto derivanti dall'esercizio precedente, costituite da accantonamenti risultanti dall'ultimo consuntivo approvato o derivanti da fondi vincolati possono essere utilizzate per le finalità cui sono destinate prima dell'approvazione del conto consuntivo dell'esercizio precedente, attraverso l'iscrizione di tali risorse, come posta a se stanti dell'entrata, nel primo esercizio del bilancio di previsione o con provvedimento di variazione al bilancio. L'utilizzo della quota vincolata o </w:t>
      </w:r>
      <w:r>
        <w:lastRenderedPageBreak/>
        <w:t>accantonata del risultato di amministrazione è consentita, sulla base di una relazione documentata del Responsabile competente, anche in caso di esercizio provvisorio, esclusivamente per garantire la prosecuzione o l'avvio di attività soggette a termini o scadenza, la cui mancata attuazione determinerebbe danno per l'ente.</w:t>
      </w:r>
    </w:p>
    <w:p w:rsidR="00103579" w:rsidRDefault="00103579" w:rsidP="006B48E2">
      <w:pPr>
        <w:numPr>
          <w:ilvl w:val="0"/>
          <w:numId w:val="129"/>
        </w:numPr>
        <w:suppressAutoHyphens/>
        <w:spacing w:after="60" w:line="240" w:lineRule="auto"/>
        <w:jc w:val="both"/>
      </w:pPr>
      <w:r>
        <w:t>Costituiscono quota vincolata del risultato di amministrazione le entrate accertate e le corrispondenti economie di bilancio:</w:t>
      </w:r>
    </w:p>
    <w:p w:rsidR="00103579" w:rsidRDefault="00103579" w:rsidP="006B48E2">
      <w:pPr>
        <w:numPr>
          <w:ilvl w:val="0"/>
          <w:numId w:val="131"/>
        </w:numPr>
        <w:suppressAutoHyphens/>
        <w:spacing w:after="0" w:line="240" w:lineRule="auto"/>
        <w:jc w:val="both"/>
      </w:pPr>
      <w:r>
        <w:t xml:space="preserve">nei casi in cui la legge o i principi contabili generali e applicati individuano un vincolo di specifica destinazione dell'entrata alla spesa; </w:t>
      </w:r>
    </w:p>
    <w:p w:rsidR="00103579" w:rsidRDefault="00103579" w:rsidP="006B48E2">
      <w:pPr>
        <w:numPr>
          <w:ilvl w:val="0"/>
          <w:numId w:val="131"/>
        </w:numPr>
        <w:suppressAutoHyphens/>
        <w:spacing w:after="0" w:line="240" w:lineRule="auto"/>
        <w:jc w:val="both"/>
      </w:pPr>
      <w:r>
        <w:t xml:space="preserve">derivanti da mutui e finanziamenti contratti per il finanziamento di investimenti determinati; </w:t>
      </w:r>
    </w:p>
    <w:p w:rsidR="00103579" w:rsidRDefault="00103579" w:rsidP="006B48E2">
      <w:pPr>
        <w:numPr>
          <w:ilvl w:val="0"/>
          <w:numId w:val="131"/>
        </w:numPr>
        <w:suppressAutoHyphens/>
        <w:spacing w:after="0" w:line="240" w:lineRule="auto"/>
        <w:jc w:val="both"/>
      </w:pPr>
      <w:r>
        <w:t xml:space="preserve">derivanti da trasferimenti erogati a favore dell'ente per una specifica destinazione determinata; </w:t>
      </w:r>
    </w:p>
    <w:p w:rsidR="00103579" w:rsidRDefault="00103579" w:rsidP="006B48E2">
      <w:pPr>
        <w:numPr>
          <w:ilvl w:val="0"/>
          <w:numId w:val="131"/>
        </w:numPr>
        <w:suppressAutoHyphens/>
        <w:spacing w:after="0" w:line="240" w:lineRule="auto"/>
        <w:jc w:val="both"/>
      </w:pPr>
      <w:r>
        <w:t>derivanti da entrate accertate straordinarie, non aventi natura ricorrente, cui l'amministrazione ha formalmente attribuito una specifica destinazione. E' possibile attribuire un vincolo di destinazione alle entrate straordinarie non aventi natura ricorrente solo se l'ente non ha rinviato la copertura del disavanzo di amministrazione negli esercizi successivi e ha provveduto nel corso dell'esercizio alla copertura di tutti gli eventuali debiti fuori bilancio. L'indicazione del vincolo nel risultato di amministrazione per le entrate vincolate che hanno dato luogo ad accantonamento al fondo crediti di dubbia e difficile esazione è sospeso, per l'importo dell'accantonamento, sino all'effettiva riscossione delle stesse.</w:t>
      </w:r>
    </w:p>
    <w:p w:rsidR="00103579" w:rsidRDefault="00103579" w:rsidP="006B48E2">
      <w:pPr>
        <w:numPr>
          <w:ilvl w:val="0"/>
          <w:numId w:val="129"/>
        </w:numPr>
        <w:suppressAutoHyphens/>
        <w:spacing w:after="60" w:line="240" w:lineRule="auto"/>
        <w:jc w:val="both"/>
      </w:pPr>
      <w:r>
        <w:t xml:space="preserve">Se il bilancio di previsione impiega quote vincolate del risultato di amministrazione presunto ai sensi del </w:t>
      </w:r>
      <w:r w:rsidRPr="002D439C">
        <w:t>comma 6, entro</w:t>
      </w:r>
      <w:r>
        <w:t xml:space="preserve"> il 31 gennaio la Giunta verifica l'importo delle quote vincolate del risultato di amministrazione presunto sulla base di un preconsuntivo relativo alle entrate e alle spese vincolate ed approva l'aggiornamento dell'allegato al bilancio di previsione di cui all'articolo 11, comma 3, lettera a), del decreto legislativo 23 giugno 2011, n. 118, e successive modificazioni. Se la quota vincolata del risultato di amministrazione presunto è inferiore rispetto all'importo applicato al bilancio di previsione, l'ente provvede immediatamente alle necessarie variazioni di bilancio che adeguano l'impiego del risultato di amministrazione vincolato.</w:t>
      </w:r>
    </w:p>
    <w:p w:rsidR="00103579" w:rsidRDefault="00103579" w:rsidP="006B48E2">
      <w:pPr>
        <w:numPr>
          <w:ilvl w:val="0"/>
          <w:numId w:val="129"/>
        </w:numPr>
        <w:suppressAutoHyphens/>
        <w:spacing w:after="60" w:line="240" w:lineRule="auto"/>
        <w:jc w:val="both"/>
      </w:pPr>
      <w:r>
        <w:t xml:space="preserve">Le variazioni di bilancio che, in attesa dell'approvazione del consuntivo, applicano al bilancio quote vincolate o accantonate del risultato di amministrazione, sono effettuate solo dopo l'approvazione del prospetto aggiornato del risultato di amministrazione presunto da parte della Giunta. </w:t>
      </w:r>
    </w:p>
    <w:p w:rsidR="00103579" w:rsidRDefault="00103579" w:rsidP="006B48E2">
      <w:pPr>
        <w:numPr>
          <w:ilvl w:val="0"/>
          <w:numId w:val="129"/>
        </w:numPr>
        <w:suppressAutoHyphens/>
        <w:spacing w:after="60" w:line="240" w:lineRule="auto"/>
        <w:jc w:val="both"/>
      </w:pPr>
      <w:r>
        <w:t>Le quote del risultato presunto derivante dall'esercizio precedente costituite dagli accantonamenti effettuati nel corso dell'esercizio precedente possono essere utilizzate prima dell'approvazione del conto consuntivo dell'esercizio precedente, per le finalità cui sono destinate, con provvedimento di variazione al bilancio, se la verifica di cui al comma 12 e l'aggiornamento dell'allegato al bilancio di previsione di cui all'articolo 11, comma 3, lettera a), del decreto legislativo 23 giugno 2011, n. 118, e successive modificazioni, sono effettuate con riferimento a tutte le entrate e le spese dell'esercizio precedente e non solo alle entrate e alle spese vincolate.</w:t>
      </w:r>
    </w:p>
    <w:p w:rsidR="00103579" w:rsidRPr="000B46D8" w:rsidRDefault="00103579" w:rsidP="006B48E2">
      <w:pPr>
        <w:numPr>
          <w:ilvl w:val="0"/>
          <w:numId w:val="129"/>
        </w:numPr>
        <w:suppressAutoHyphens/>
        <w:spacing w:after="60" w:line="240" w:lineRule="auto"/>
        <w:jc w:val="both"/>
      </w:pPr>
      <w:r w:rsidRPr="000B46D8">
        <w:t xml:space="preserve">L'eventuale disavanzo di amministrazione è immediatamente applicato all'esercizio in corso di gestione contestualmente alla delibera di approvazione del rendiconto. La mancata adozione della delibera che applica il disavanzo al bilancio in corso di gestione è equiparata a tutti gli effetti alla mancata approvazione del rendiconto di gestione. Il disavanzo di amministrazione può anche essere ripianato negli esercizi successivi considerati nel bilancio di previsione, in ogni caso non oltre la durata della </w:t>
      </w:r>
      <w:proofErr w:type="spellStart"/>
      <w:r w:rsidRPr="000B46D8">
        <w:t>consiliatura</w:t>
      </w:r>
      <w:proofErr w:type="spellEnd"/>
      <w:r w:rsidRPr="000B46D8">
        <w:t xml:space="preserve">, contestualmente all'adozione di una delibera consiliare avente ad oggetto il piano di rientro dal disavanzo nel quale siano individuati i provvedimenti necessari a ripristinare il pareggio. Il piano di rientro è sottoposto al parere del Revisore Unico. Ai fini del rientro possono essere utilizzate le economie di spesa e tutte le entrate, ad eccezione di quelle provenienti dall'assunzione di prestiti e di quelle con specifico vincolo di destinazione, nonché i proventi derivanti da alienazione di beni patrimoniali disponibili e da altre entrate in c/capitale con riferimento a squilibri di parte capitale. Ai fini del rientro, in deroga all'articolo 1, comma 169, della legge 27 dicembre 2006, n. 296, contestualmente, l'ente può modificare le tariffe e le aliquote relative ai tributi di propria competenza. La deliberazione, contiene l'analisi delle cause che hanno determinato il disavanzo, l'individuazione di misure strutturali dirette ad evitare ogni ulteriore potenziale disavanzo, ed è allegata al bilancio di </w:t>
      </w:r>
      <w:r w:rsidRPr="000B46D8">
        <w:lastRenderedPageBreak/>
        <w:t>previsione e al rendiconto, costituendone parte integrante. Con periodicità almeno semestrale il Sindaco trasmette al Consiglio una relazione riguardante lo stato di attuazione del piano di rientro, con il parere del Revisore Unico. L'eventuale ulteriore disavanzo formatosi nel corso del periodo considerato nel piano di rientro deve essere coperto non oltre la scadenza del piano di rientro in corso.</w:t>
      </w:r>
    </w:p>
    <w:p w:rsidR="00103579" w:rsidRPr="000B46D8" w:rsidRDefault="00103579" w:rsidP="006B48E2">
      <w:pPr>
        <w:numPr>
          <w:ilvl w:val="0"/>
          <w:numId w:val="129"/>
        </w:numPr>
        <w:suppressAutoHyphens/>
        <w:spacing w:after="60" w:line="240" w:lineRule="auto"/>
        <w:jc w:val="both"/>
      </w:pPr>
      <w:r w:rsidRPr="000B46D8">
        <w:t>Agli enti locali che presentino, nell'ultimo rendiconto deliberato, un disavanzo di amministrazione ovvero debiti fuori bilancio, ancorché da riconoscere, nelle more della variazione di bilancio che dispone la copertura del disavanzo e del riconoscimento e finanziamento del debito fuori bilancio, è fatto divieto di assumere impegni e pagare spese per servizi non espressamente previsti per legge. Sono fatte salve le spese da sostenere a fronte di impegni già assunti nei precedenti esercizi.</w:t>
      </w:r>
    </w:p>
    <w:p w:rsidR="00103579" w:rsidRDefault="00103579">
      <w:pPr>
        <w:spacing w:after="217" w:line="259" w:lineRule="auto"/>
        <w:ind w:left="-5"/>
      </w:pPr>
    </w:p>
    <w:p w:rsidR="003521BF" w:rsidRPr="0036106A" w:rsidRDefault="001C0A6C" w:rsidP="0036106A">
      <w:pPr>
        <w:ind w:left="-5" w:right="12"/>
        <w:jc w:val="center"/>
        <w:rPr>
          <w:b/>
        </w:rPr>
      </w:pPr>
      <w:r w:rsidRPr="0036106A">
        <w:rPr>
          <w:b/>
        </w:rPr>
        <w:t>Art. 6</w:t>
      </w:r>
      <w:r w:rsidR="00103579" w:rsidRPr="0036106A">
        <w:rPr>
          <w:b/>
        </w:rPr>
        <w:t>8</w:t>
      </w:r>
      <w:r w:rsidR="00E34D92" w:rsidRPr="0036106A">
        <w:rPr>
          <w:b/>
        </w:rPr>
        <w:t xml:space="preserve"> - Conto economico</w:t>
      </w:r>
    </w:p>
    <w:p w:rsidR="003521BF" w:rsidRDefault="00E34D92" w:rsidP="006B48E2">
      <w:pPr>
        <w:numPr>
          <w:ilvl w:val="0"/>
          <w:numId w:val="67"/>
        </w:numPr>
        <w:ind w:right="12"/>
      </w:pPr>
      <w:r>
        <w:t xml:space="preserve">Nel conto economico sono contenuti i risultati economici, in particolare sono evidenziati i componenti positivi e negativi della gestione di competenza economica dell'esercizio rilevati dalla contabilità economico-patrimoniale e nel rispetto dei principi applicati della contabilità economico-patrimoniale. Il conto economico rileva il risultato economico dell'esercizio. </w:t>
      </w:r>
    </w:p>
    <w:p w:rsidR="003521BF" w:rsidRDefault="00E34D92" w:rsidP="006B48E2">
      <w:pPr>
        <w:numPr>
          <w:ilvl w:val="0"/>
          <w:numId w:val="67"/>
        </w:numPr>
        <w:ind w:right="12"/>
      </w:pPr>
      <w:r>
        <w:t xml:space="preserve">Il conto economico accoglie costi e proventi rilevati nel corso dell'esercizio nonché scritture </w:t>
      </w:r>
      <w:proofErr w:type="spellStart"/>
      <w:r>
        <w:t>rettificative</w:t>
      </w:r>
      <w:proofErr w:type="spellEnd"/>
      <w:r>
        <w:t xml:space="preserve"> ed  integrative di fine esercizio. </w:t>
      </w:r>
    </w:p>
    <w:p w:rsidR="003521BF" w:rsidRDefault="00E34D92" w:rsidP="006B48E2">
      <w:pPr>
        <w:numPr>
          <w:ilvl w:val="0"/>
          <w:numId w:val="67"/>
        </w:numPr>
        <w:ind w:right="12"/>
      </w:pPr>
      <w:r>
        <w:t xml:space="preserve">Il conto economico è redatto secondo lo schema di cui all'allegato 10 del d.lgs. 118/2011 che prevede uno schema a struttura scalare ed evidenzia, oltre al risultato economico finale, anche risultati economici intermedi e parziali derivanti dalla gestione dell'ente. </w:t>
      </w:r>
    </w:p>
    <w:p w:rsidR="003521BF" w:rsidRDefault="00E34D92" w:rsidP="006B48E2">
      <w:pPr>
        <w:numPr>
          <w:ilvl w:val="0"/>
          <w:numId w:val="67"/>
        </w:numPr>
        <w:ind w:right="12"/>
      </w:pPr>
      <w:r>
        <w:t xml:space="preserve">L'ente avvalendosi della facoltà di cui all'art. 232 comma 2 del </w:t>
      </w:r>
      <w:proofErr w:type="spellStart"/>
      <w:r>
        <w:t>Tuel</w:t>
      </w:r>
      <w:proofErr w:type="spellEnd"/>
      <w:r>
        <w:t xml:space="preserve"> applicherà la contabilità economico patrimoniale dal 2016. </w:t>
      </w:r>
    </w:p>
    <w:p w:rsidR="003521BF" w:rsidRPr="0036106A" w:rsidRDefault="00E34D92" w:rsidP="0036106A">
      <w:pPr>
        <w:ind w:left="-5" w:right="12"/>
        <w:jc w:val="center"/>
        <w:rPr>
          <w:b/>
        </w:rPr>
      </w:pPr>
      <w:r w:rsidRPr="0036106A">
        <w:rPr>
          <w:b/>
        </w:rPr>
        <w:t>Art. 6</w:t>
      </w:r>
      <w:r w:rsidR="00103579" w:rsidRPr="0036106A">
        <w:rPr>
          <w:b/>
        </w:rPr>
        <w:t>9</w:t>
      </w:r>
      <w:r w:rsidRPr="0036106A">
        <w:rPr>
          <w:b/>
        </w:rPr>
        <w:t xml:space="preserve"> - Stato patrimoniale</w:t>
      </w:r>
    </w:p>
    <w:p w:rsidR="003521BF" w:rsidRDefault="00E34D92" w:rsidP="006B48E2">
      <w:pPr>
        <w:numPr>
          <w:ilvl w:val="0"/>
          <w:numId w:val="68"/>
        </w:numPr>
        <w:ind w:right="12" w:hanging="218"/>
      </w:pPr>
      <w:r>
        <w:t xml:space="preserve">Nello Stato patrimoniale sono contenuti  i risultati della gestione patrimoniale e la consistenza del patrimonio al termine dell'esercizio. Il patrimonio è costituito dal complesso dei beni e dei rapporti giuridici, attivi e passivi, di pertinenza di ciascun ente. Attraverso la rappresentazione contabile del patrimonio è determinata la consistenza netta della dotazione patrimoniale. </w:t>
      </w:r>
    </w:p>
    <w:p w:rsidR="003521BF" w:rsidRDefault="00E34D92" w:rsidP="006B48E2">
      <w:pPr>
        <w:numPr>
          <w:ilvl w:val="0"/>
          <w:numId w:val="68"/>
        </w:numPr>
        <w:spacing w:after="10"/>
        <w:ind w:right="12" w:hanging="218"/>
      </w:pPr>
      <w:r>
        <w:t xml:space="preserve">Lo Stato patrimoniale è predisposto: </w:t>
      </w:r>
    </w:p>
    <w:p w:rsidR="003521BF" w:rsidRDefault="00E34D92">
      <w:pPr>
        <w:ind w:left="-5" w:right="2737"/>
      </w:pPr>
      <w:r>
        <w:t xml:space="preserve">- nel rispetto dei principi applicati della contabilità economico-patrimoniale; - secondo lo schema di cui all'allegato 4/3 del d.lgs. 118/2011. </w:t>
      </w:r>
    </w:p>
    <w:p w:rsidR="003521BF" w:rsidRDefault="00E34D92">
      <w:pPr>
        <w:ind w:left="-5" w:right="12"/>
      </w:pPr>
      <w:r>
        <w:t xml:space="preserve">3. I valori del patrimonio permanente devono essere riconciliati con i dati risultanti dal riepilogo generale degli inventari. </w:t>
      </w:r>
    </w:p>
    <w:p w:rsidR="003521BF" w:rsidRPr="0036106A" w:rsidRDefault="00E34D92" w:rsidP="0036106A">
      <w:pPr>
        <w:ind w:left="-5" w:right="12"/>
        <w:jc w:val="center"/>
        <w:rPr>
          <w:b/>
        </w:rPr>
      </w:pPr>
      <w:r w:rsidRPr="0036106A">
        <w:rPr>
          <w:b/>
        </w:rPr>
        <w:t xml:space="preserve">Art. </w:t>
      </w:r>
      <w:r w:rsidR="00103579" w:rsidRPr="0036106A">
        <w:rPr>
          <w:b/>
        </w:rPr>
        <w:t>70</w:t>
      </w:r>
      <w:r w:rsidRPr="0036106A">
        <w:rPr>
          <w:b/>
        </w:rPr>
        <w:t xml:space="preserve"> - Bilancio consolidato</w:t>
      </w:r>
    </w:p>
    <w:p w:rsidR="003521BF" w:rsidRDefault="00E34D92" w:rsidP="006B48E2">
      <w:pPr>
        <w:numPr>
          <w:ilvl w:val="0"/>
          <w:numId w:val="69"/>
        </w:numPr>
        <w:ind w:right="12"/>
      </w:pPr>
      <w:r>
        <w:t xml:space="preserve">Il bilancio consolidato rileva i risultati complessivi della gestione dell'ente locale  e degli enti e società partecipate.  È  predisposto secondo le modalità e gli schemi previsti dal d.lgs. 118/2011. </w:t>
      </w:r>
    </w:p>
    <w:p w:rsidR="003521BF" w:rsidRDefault="00E34D92" w:rsidP="006B48E2">
      <w:pPr>
        <w:numPr>
          <w:ilvl w:val="0"/>
          <w:numId w:val="69"/>
        </w:numPr>
        <w:ind w:right="12"/>
      </w:pPr>
      <w:r>
        <w:t xml:space="preserve">L'ente avvalendosi della facoltà di cui all'art. 233-bis comma 2 del </w:t>
      </w:r>
      <w:proofErr w:type="spellStart"/>
      <w:r>
        <w:t>Tuel</w:t>
      </w:r>
      <w:proofErr w:type="spellEnd"/>
      <w:r>
        <w:t xml:space="preserve"> non predisporrà il bilancio consolidato fino al 2016. </w:t>
      </w:r>
    </w:p>
    <w:p w:rsidR="0036106A" w:rsidRDefault="0036106A" w:rsidP="0036106A">
      <w:pPr>
        <w:ind w:left="0" w:right="12" w:firstLine="0"/>
      </w:pPr>
    </w:p>
    <w:p w:rsidR="003521BF" w:rsidRPr="00243991" w:rsidRDefault="00E34D92">
      <w:pPr>
        <w:spacing w:after="201" w:line="259" w:lineRule="auto"/>
        <w:ind w:left="-5"/>
        <w:rPr>
          <w:u w:val="single"/>
        </w:rPr>
      </w:pPr>
      <w:r w:rsidRPr="00243991">
        <w:rPr>
          <w:sz w:val="24"/>
          <w:u w:val="single"/>
        </w:rPr>
        <w:lastRenderedPageBreak/>
        <w:t xml:space="preserve">TITOLO V - LA REVISIONE ECONOMICO-FINANZIARIA </w:t>
      </w:r>
    </w:p>
    <w:p w:rsidR="003521BF" w:rsidRPr="0036106A" w:rsidRDefault="00E34D92" w:rsidP="0036106A">
      <w:pPr>
        <w:ind w:left="-5" w:right="12"/>
        <w:jc w:val="center"/>
        <w:rPr>
          <w:b/>
        </w:rPr>
      </w:pPr>
      <w:r w:rsidRPr="0036106A">
        <w:rPr>
          <w:b/>
        </w:rPr>
        <w:t xml:space="preserve">Art. </w:t>
      </w:r>
      <w:r w:rsidR="00103579" w:rsidRPr="0036106A">
        <w:rPr>
          <w:b/>
        </w:rPr>
        <w:t>71</w:t>
      </w:r>
      <w:r w:rsidRPr="0036106A">
        <w:rPr>
          <w:b/>
        </w:rPr>
        <w:t xml:space="preserve"> - Organo di revisione</w:t>
      </w:r>
    </w:p>
    <w:p w:rsidR="003521BF" w:rsidRDefault="00E34D92" w:rsidP="006B48E2">
      <w:pPr>
        <w:numPr>
          <w:ilvl w:val="0"/>
          <w:numId w:val="70"/>
        </w:numPr>
        <w:ind w:right="12" w:hanging="218"/>
      </w:pPr>
      <w:r>
        <w:t xml:space="preserve">La revisione della gestione economico finanziaria è affidata, in attuazione della legge e dello statuto, al  revisore unico secondo quanto disposto dall'art. 234 del T.U. </w:t>
      </w:r>
    </w:p>
    <w:p w:rsidR="003521BF" w:rsidRDefault="00E34D92" w:rsidP="006B48E2">
      <w:pPr>
        <w:numPr>
          <w:ilvl w:val="0"/>
          <w:numId w:val="70"/>
        </w:numPr>
        <w:spacing w:after="10"/>
        <w:ind w:right="12" w:hanging="218"/>
      </w:pPr>
      <w:r>
        <w:t xml:space="preserve">Nello svolgimento delle proprie funzioni, l'Organo di revisione: </w:t>
      </w:r>
    </w:p>
    <w:p w:rsidR="003521BF" w:rsidRDefault="00E34D92" w:rsidP="006B48E2">
      <w:pPr>
        <w:numPr>
          <w:ilvl w:val="0"/>
          <w:numId w:val="71"/>
        </w:numPr>
        <w:ind w:right="12" w:hanging="118"/>
      </w:pPr>
      <w:r>
        <w:t xml:space="preserve">può avvalersi della collaborazione previste dall'art. 239, comma 4 del T.U.; </w:t>
      </w:r>
    </w:p>
    <w:p w:rsidR="003521BF" w:rsidRDefault="00E34D92" w:rsidP="006B48E2">
      <w:pPr>
        <w:numPr>
          <w:ilvl w:val="0"/>
          <w:numId w:val="71"/>
        </w:numPr>
        <w:spacing w:after="12"/>
        <w:ind w:right="12" w:hanging="118"/>
      </w:pPr>
      <w:r>
        <w:t xml:space="preserve">può eseguire ispezioni e controlli; </w:t>
      </w:r>
    </w:p>
    <w:p w:rsidR="003521BF" w:rsidRDefault="00E34D92" w:rsidP="006B48E2">
      <w:pPr>
        <w:numPr>
          <w:ilvl w:val="0"/>
          <w:numId w:val="71"/>
        </w:numPr>
        <w:ind w:right="12" w:hanging="118"/>
      </w:pPr>
      <w:r>
        <w:t xml:space="preserve">impronta  la propria attività al criterio inderogabile della indipendenza funzionale. </w:t>
      </w:r>
    </w:p>
    <w:p w:rsidR="003521BF" w:rsidRPr="0036106A" w:rsidRDefault="00E34D92" w:rsidP="0036106A">
      <w:pPr>
        <w:ind w:left="-5" w:right="12"/>
        <w:jc w:val="center"/>
        <w:rPr>
          <w:b/>
        </w:rPr>
      </w:pPr>
      <w:r w:rsidRPr="0036106A">
        <w:rPr>
          <w:b/>
        </w:rPr>
        <w:t xml:space="preserve">Art. </w:t>
      </w:r>
      <w:r w:rsidR="00103579" w:rsidRPr="0036106A">
        <w:rPr>
          <w:b/>
        </w:rPr>
        <w:t>72</w:t>
      </w:r>
      <w:r w:rsidRPr="0036106A">
        <w:rPr>
          <w:b/>
        </w:rPr>
        <w:t xml:space="preserve"> - Nomina e cessazione dall’incarico</w:t>
      </w:r>
    </w:p>
    <w:p w:rsidR="003521BF" w:rsidRDefault="00E34D92" w:rsidP="006B48E2">
      <w:pPr>
        <w:numPr>
          <w:ilvl w:val="0"/>
          <w:numId w:val="72"/>
        </w:numPr>
        <w:ind w:right="12"/>
      </w:pPr>
      <w:r>
        <w:t xml:space="preserve">La nomina dell’organo di revisione e la cessazione o sospensione dall'incarico avviene  secondo la normativa vigente. </w:t>
      </w:r>
    </w:p>
    <w:p w:rsidR="003521BF" w:rsidRDefault="00E34D92" w:rsidP="006B48E2">
      <w:pPr>
        <w:numPr>
          <w:ilvl w:val="0"/>
          <w:numId w:val="72"/>
        </w:numPr>
        <w:ind w:right="12"/>
      </w:pPr>
      <w:r>
        <w:t xml:space="preserve">In particolare, il revisore cessa dall'incarico per impossibilità derivante da qualsivoglia causa a svolgere le funzioni per un periodo di tempo continuativo non inferiore a tre mesi. Il revisore interessato dovrà comunicare tempestivamente  l'impossibilità di svolgere le proprie funzioni al Presidente del Consiglio, al Sindaco e al Segretario comunale. </w:t>
      </w:r>
    </w:p>
    <w:p w:rsidR="003521BF" w:rsidRPr="0036106A" w:rsidRDefault="00E34D92" w:rsidP="0036106A">
      <w:pPr>
        <w:ind w:left="-5" w:right="12"/>
        <w:jc w:val="center"/>
        <w:rPr>
          <w:b/>
        </w:rPr>
      </w:pPr>
      <w:r w:rsidRPr="0036106A">
        <w:rPr>
          <w:b/>
        </w:rPr>
        <w:t xml:space="preserve">Art. </w:t>
      </w:r>
      <w:r w:rsidR="00103579" w:rsidRPr="0036106A">
        <w:rPr>
          <w:b/>
        </w:rPr>
        <w:t>73</w:t>
      </w:r>
      <w:r w:rsidRPr="0036106A">
        <w:rPr>
          <w:b/>
        </w:rPr>
        <w:t xml:space="preserve"> - Revoca dall’ufficio e sostituzione</w:t>
      </w:r>
    </w:p>
    <w:p w:rsidR="003521BF" w:rsidRDefault="00E34D92" w:rsidP="006B48E2">
      <w:pPr>
        <w:numPr>
          <w:ilvl w:val="0"/>
          <w:numId w:val="73"/>
        </w:numPr>
        <w:spacing w:after="197" w:line="276" w:lineRule="auto"/>
        <w:ind w:right="12" w:hanging="218"/>
      </w:pPr>
      <w:r>
        <w:t xml:space="preserve">La revoca dall'ufficio di revisione prevista dall'art. 235 c. 2 del </w:t>
      </w:r>
      <w:proofErr w:type="spellStart"/>
      <w:r>
        <w:t>Tuel</w:t>
      </w:r>
      <w:proofErr w:type="spellEnd"/>
      <w:r>
        <w:t xml:space="preserve"> è disposta con deliberazione del Consiglio comunale. La stessa procedura sarà  eseguita per la dichiarazione di decadenza per incompatibilità ed  ineleggibilità. </w:t>
      </w:r>
    </w:p>
    <w:p w:rsidR="003521BF" w:rsidRDefault="00E34D92" w:rsidP="006B48E2">
      <w:pPr>
        <w:numPr>
          <w:ilvl w:val="0"/>
          <w:numId w:val="73"/>
        </w:numPr>
        <w:ind w:right="12" w:hanging="218"/>
      </w:pPr>
      <w:r>
        <w:t xml:space="preserve">In caso di tre assenze in corso d'anno non ritenute validamente giustificate, il Sindaco può dare inizio alla procedura di decadenza di cui al successivo comma 3. </w:t>
      </w:r>
    </w:p>
    <w:p w:rsidR="003521BF" w:rsidRDefault="00E34D92" w:rsidP="006B48E2">
      <w:pPr>
        <w:numPr>
          <w:ilvl w:val="0"/>
          <w:numId w:val="73"/>
        </w:numPr>
        <w:ind w:right="12" w:hanging="218"/>
      </w:pPr>
      <w:r>
        <w:t xml:space="preserve">Il Sindaco, sentito il responsabile del servizio finanziario, contesterà  i fatti al revisore interessato a mezzo raccomandata con ricevuta di ritorno o PEC, assegnando 10 giorni per le controdeduzioni. </w:t>
      </w:r>
    </w:p>
    <w:p w:rsidR="003521BF" w:rsidRDefault="00E34D92" w:rsidP="006B48E2">
      <w:pPr>
        <w:numPr>
          <w:ilvl w:val="0"/>
          <w:numId w:val="73"/>
        </w:numPr>
        <w:ind w:right="12" w:hanging="218"/>
      </w:pPr>
      <w:r>
        <w:t xml:space="preserve">La deliberazione viene notificata all'interessato entro 5 giorni dalla sua adozione. </w:t>
      </w:r>
    </w:p>
    <w:p w:rsidR="003521BF" w:rsidRDefault="00E34D92" w:rsidP="006B48E2">
      <w:pPr>
        <w:numPr>
          <w:ilvl w:val="0"/>
          <w:numId w:val="73"/>
        </w:numPr>
        <w:ind w:right="12" w:hanging="218"/>
      </w:pPr>
      <w:r>
        <w:t xml:space="preserve">Nel caso di sopravvenute cause di incompatibilità, di revoca, di dimissioni dall'incarico, ovvero sia necessario provvedere alla sostituzione per altre cause, si procede immediatamente alla segnalazione in Prefettura per la surroga.. </w:t>
      </w:r>
    </w:p>
    <w:p w:rsidR="003521BF" w:rsidRPr="0036106A" w:rsidRDefault="00E34D92" w:rsidP="0036106A">
      <w:pPr>
        <w:ind w:left="-5" w:right="12"/>
        <w:jc w:val="center"/>
        <w:rPr>
          <w:b/>
        </w:rPr>
      </w:pPr>
      <w:r w:rsidRPr="0036106A">
        <w:rPr>
          <w:b/>
        </w:rPr>
        <w:t xml:space="preserve">Art. </w:t>
      </w:r>
      <w:r w:rsidR="00BB4864" w:rsidRPr="0036106A">
        <w:rPr>
          <w:b/>
        </w:rPr>
        <w:t>74</w:t>
      </w:r>
      <w:r w:rsidRPr="0036106A">
        <w:rPr>
          <w:b/>
        </w:rPr>
        <w:t xml:space="preserve"> - Funzionamento del l’organo di Revisione</w:t>
      </w:r>
    </w:p>
    <w:p w:rsidR="003521BF" w:rsidRDefault="00E34D92" w:rsidP="006B48E2">
      <w:pPr>
        <w:numPr>
          <w:ilvl w:val="0"/>
          <w:numId w:val="74"/>
        </w:numPr>
        <w:ind w:right="12"/>
      </w:pPr>
      <w:r>
        <w:t xml:space="preserve">Di ogni seduta, visita o ispezione del Revisore deve essere redatto apposito verbale sottoscritto . Il giornale dei verbali è conservato presso l’ufficio di ragioneria, a disposizione del  Sindaco, degli assessori, dei consiglieri e del Segretario comunale. </w:t>
      </w:r>
    </w:p>
    <w:p w:rsidR="003521BF" w:rsidRDefault="00E34D92" w:rsidP="006B48E2">
      <w:pPr>
        <w:numPr>
          <w:ilvl w:val="0"/>
          <w:numId w:val="74"/>
        </w:numPr>
        <w:ind w:right="12"/>
      </w:pPr>
      <w:r>
        <w:t xml:space="preserve">Le sedute dell'organo di revisione si  tengono di regola presso l’ufficio di ragioneria. Alle medesime possono partecipare il Sindaco o suo delegato, il Segretario ed  il Responsabile del servizio finanziario. Quando necessario, su convocazione dell'organo di revisione, possono essere sentiti altri amministratori o dipendenti del Comune. </w:t>
      </w:r>
    </w:p>
    <w:p w:rsidR="003521BF" w:rsidRDefault="00E34D92" w:rsidP="006B48E2">
      <w:pPr>
        <w:numPr>
          <w:ilvl w:val="0"/>
          <w:numId w:val="74"/>
        </w:numPr>
        <w:spacing w:after="7"/>
        <w:ind w:right="12"/>
      </w:pPr>
      <w:r>
        <w:lastRenderedPageBreak/>
        <w:t xml:space="preserve">Per quanto riguarda il rimborso delle spese sostenute dal Revisore per l'esercizio delle proprie funzioni, sono rimborsabili dal Comune le seguenti tipologie di spesa: </w:t>
      </w:r>
    </w:p>
    <w:p w:rsidR="00AD2EDE" w:rsidRDefault="00E34D92">
      <w:pPr>
        <w:spacing w:after="7"/>
        <w:ind w:left="-5" w:right="762"/>
      </w:pPr>
      <w:r>
        <w:t xml:space="preserve">a. spese di carburante nella misura di un quinto del costo di un litro di benzina per ogni chilometro percorso, sostenute per il trasferimento dal Comune di residenza alla sede del Comune e ritorno; </w:t>
      </w:r>
    </w:p>
    <w:p w:rsidR="003521BF" w:rsidRDefault="00E34D92">
      <w:pPr>
        <w:spacing w:after="7"/>
        <w:ind w:left="-5" w:right="762"/>
      </w:pPr>
      <w:r>
        <w:t xml:space="preserve">b. spese autostradali e di parcheggio; </w:t>
      </w:r>
    </w:p>
    <w:p w:rsidR="003521BF" w:rsidRDefault="00E34D92">
      <w:pPr>
        <w:ind w:left="-5" w:right="12"/>
      </w:pPr>
      <w:r>
        <w:t xml:space="preserve">Sono escluse dal rimborso le spese di vitto ed alloggio,  di formazione e documentazione e le spese per acquisto di attrezzature e dispositivi. </w:t>
      </w:r>
    </w:p>
    <w:p w:rsidR="003521BF" w:rsidRDefault="00E34D92">
      <w:pPr>
        <w:ind w:left="-5" w:right="12"/>
      </w:pPr>
      <w:r>
        <w:t xml:space="preserve">Sono comunque rispettati i limiti posti dalla legge ai rimborsi spese per l’organo di revisione. </w:t>
      </w:r>
    </w:p>
    <w:p w:rsidR="003521BF" w:rsidRPr="0036106A" w:rsidRDefault="00E34D92" w:rsidP="0036106A">
      <w:pPr>
        <w:ind w:left="-5" w:right="12"/>
        <w:jc w:val="center"/>
        <w:rPr>
          <w:b/>
        </w:rPr>
      </w:pPr>
      <w:r w:rsidRPr="0036106A">
        <w:rPr>
          <w:b/>
        </w:rPr>
        <w:t xml:space="preserve">Art. </w:t>
      </w:r>
      <w:r w:rsidR="00BB4864" w:rsidRPr="0036106A">
        <w:rPr>
          <w:b/>
        </w:rPr>
        <w:t>75</w:t>
      </w:r>
      <w:r w:rsidRPr="0036106A">
        <w:rPr>
          <w:b/>
        </w:rPr>
        <w:t xml:space="preserve"> - Attività di collaborazione con il Consiglio</w:t>
      </w:r>
    </w:p>
    <w:p w:rsidR="003521BF" w:rsidRDefault="00E34D92">
      <w:pPr>
        <w:spacing w:after="7"/>
        <w:ind w:left="-5" w:right="12"/>
      </w:pPr>
      <w:r>
        <w:t xml:space="preserve">1. Al fine di svolgere attività di collaborazione con l'organo consiliare nelle funzioni di indirizzo e di controllo, l'organo di revisione esprime pareri preventivi e formula proposte sugli atti fondamentali di competenza consiliare riguardanti le seguenti materie: </w:t>
      </w:r>
    </w:p>
    <w:p w:rsidR="003521BF" w:rsidRDefault="00E34D92" w:rsidP="006B48E2">
      <w:pPr>
        <w:numPr>
          <w:ilvl w:val="0"/>
          <w:numId w:val="75"/>
        </w:numPr>
        <w:spacing w:after="10"/>
        <w:ind w:right="12" w:hanging="221"/>
      </w:pPr>
      <w:r>
        <w:t xml:space="preserve">strumenti di programmazione economico-finanziaria; </w:t>
      </w:r>
    </w:p>
    <w:p w:rsidR="003521BF" w:rsidRDefault="00E34D92" w:rsidP="006B48E2">
      <w:pPr>
        <w:numPr>
          <w:ilvl w:val="0"/>
          <w:numId w:val="75"/>
        </w:numPr>
        <w:spacing w:after="10"/>
        <w:ind w:right="12" w:hanging="221"/>
      </w:pPr>
      <w:r>
        <w:t xml:space="preserve">proposta di bilancio di previsione, verifica degli equilibri e variazioni di bilancio; </w:t>
      </w:r>
    </w:p>
    <w:p w:rsidR="003521BF" w:rsidRDefault="00E34D92" w:rsidP="006B48E2">
      <w:pPr>
        <w:numPr>
          <w:ilvl w:val="0"/>
          <w:numId w:val="75"/>
        </w:numPr>
        <w:spacing w:after="7"/>
        <w:ind w:right="12" w:hanging="221"/>
      </w:pPr>
      <w:r>
        <w:t xml:space="preserve">modalità di gestione dei servizi e proposte di costituzione o di partecipazione ad organismi esterni; d. proposte di ricorso all'indebitamento; </w:t>
      </w:r>
    </w:p>
    <w:p w:rsidR="003521BF" w:rsidRDefault="00E34D92" w:rsidP="006B48E2">
      <w:pPr>
        <w:numPr>
          <w:ilvl w:val="0"/>
          <w:numId w:val="76"/>
        </w:numPr>
        <w:spacing w:after="7"/>
        <w:ind w:right="12" w:hanging="221"/>
      </w:pPr>
      <w:r>
        <w:t xml:space="preserve">proposte di utilizzo di strumenti di finanza innovativa, nel rispetto della disciplina statale vigente in materia; </w:t>
      </w:r>
    </w:p>
    <w:p w:rsidR="003521BF" w:rsidRDefault="00E34D92" w:rsidP="006B48E2">
      <w:pPr>
        <w:numPr>
          <w:ilvl w:val="0"/>
          <w:numId w:val="76"/>
        </w:numPr>
        <w:spacing w:after="7"/>
        <w:ind w:right="12" w:hanging="221"/>
      </w:pPr>
      <w:r>
        <w:t xml:space="preserve">proposte di regolamento di contabilità, economato-provveditorato, patrimonio e di applicazione dei tributi locali; </w:t>
      </w:r>
    </w:p>
    <w:p w:rsidR="003521BF" w:rsidRDefault="00E34D92" w:rsidP="006B48E2">
      <w:pPr>
        <w:numPr>
          <w:ilvl w:val="0"/>
          <w:numId w:val="76"/>
        </w:numPr>
        <w:spacing w:after="12"/>
        <w:ind w:right="12" w:hanging="221"/>
      </w:pPr>
      <w:r>
        <w:t xml:space="preserve">rendiconto della gestione; </w:t>
      </w:r>
    </w:p>
    <w:p w:rsidR="003521BF" w:rsidRDefault="00E34D92" w:rsidP="006B48E2">
      <w:pPr>
        <w:numPr>
          <w:ilvl w:val="0"/>
          <w:numId w:val="76"/>
        </w:numPr>
        <w:ind w:right="12" w:hanging="221"/>
      </w:pPr>
      <w:r>
        <w:t xml:space="preserve">altre materie previste dalla legge.  </w:t>
      </w:r>
    </w:p>
    <w:p w:rsidR="003521BF" w:rsidRDefault="00E34D92" w:rsidP="006B48E2">
      <w:pPr>
        <w:numPr>
          <w:ilvl w:val="0"/>
          <w:numId w:val="77"/>
        </w:numPr>
        <w:ind w:right="12"/>
      </w:pPr>
      <w:r>
        <w:t xml:space="preserve">Qualora gli atti di cui al precedente comma siano sottoposti all'esame preliminare della Giunta, sono di regola già corredati del parere del Revisore. </w:t>
      </w:r>
    </w:p>
    <w:p w:rsidR="003521BF" w:rsidRDefault="00E34D92" w:rsidP="006B48E2">
      <w:pPr>
        <w:numPr>
          <w:ilvl w:val="0"/>
          <w:numId w:val="77"/>
        </w:numPr>
        <w:ind w:right="12"/>
      </w:pPr>
      <w:r>
        <w:t xml:space="preserve">Su richiesta del Presidente del Consiglio o del Sindaco il Revisore può inoltre essere chiamato ad esprimere il proprio parere su altri atti e a riferire al Consiglio su specifici argomenti. </w:t>
      </w:r>
    </w:p>
    <w:p w:rsidR="003521BF" w:rsidRDefault="00E34D92">
      <w:pPr>
        <w:ind w:left="-5" w:right="12"/>
      </w:pPr>
      <w:r>
        <w:t xml:space="preserve">4 .L'organo di revisione , se  richiesto, interviene alle sedute del Consiglio in occasione dell'approvazione del bilancio preventivo e del rendiconto e, su istanza del Presidente del Consiglio, relativamente agli altri oggetti sui quali è richiesto il suo parere. </w:t>
      </w:r>
    </w:p>
    <w:p w:rsidR="003521BF" w:rsidRDefault="00E34D92" w:rsidP="006B48E2">
      <w:pPr>
        <w:numPr>
          <w:ilvl w:val="0"/>
          <w:numId w:val="78"/>
        </w:numPr>
        <w:ind w:right="12"/>
      </w:pPr>
      <w:r>
        <w:t xml:space="preserve">Il parere del Revisore non è richiesto per i prelievi dal fondo di riserva né per le variazioni del piano esecutivo di gestione. </w:t>
      </w:r>
    </w:p>
    <w:p w:rsidR="003521BF" w:rsidRDefault="00E34D92" w:rsidP="006B48E2">
      <w:pPr>
        <w:numPr>
          <w:ilvl w:val="0"/>
          <w:numId w:val="78"/>
        </w:numPr>
        <w:ind w:right="12"/>
      </w:pPr>
      <w:r>
        <w:t xml:space="preserve">Nel caso di variazioni di bilancio in via d'urgenza, il parere del revisore precede la deliberazione della Giunta. </w:t>
      </w:r>
    </w:p>
    <w:p w:rsidR="003521BF" w:rsidRPr="0036106A" w:rsidRDefault="001C0A6C" w:rsidP="0036106A">
      <w:pPr>
        <w:ind w:left="-5" w:right="12"/>
        <w:jc w:val="center"/>
        <w:rPr>
          <w:b/>
        </w:rPr>
      </w:pPr>
      <w:r w:rsidRPr="0036106A">
        <w:rPr>
          <w:b/>
        </w:rPr>
        <w:t xml:space="preserve">Art. </w:t>
      </w:r>
      <w:r w:rsidR="00BB4864" w:rsidRPr="0036106A">
        <w:rPr>
          <w:b/>
        </w:rPr>
        <w:t>76</w:t>
      </w:r>
      <w:r w:rsidR="00E34D92" w:rsidRPr="0036106A">
        <w:rPr>
          <w:b/>
        </w:rPr>
        <w:t xml:space="preserve"> -Mezzi per lo svolgimento dei compiti</w:t>
      </w:r>
    </w:p>
    <w:p w:rsidR="003521BF" w:rsidRDefault="00E34D92" w:rsidP="006B48E2">
      <w:pPr>
        <w:numPr>
          <w:ilvl w:val="0"/>
          <w:numId w:val="79"/>
        </w:numPr>
        <w:ind w:right="12" w:hanging="218"/>
      </w:pPr>
      <w:r>
        <w:t xml:space="preserve">Al fine di consentire all'organo di revisione di svolgere i propri compiti, il Comune individua risorse adeguate per il suo funzionamento. Lo stesso deve essere dotato dei mezzi necessari per lo svolgimento dei propri compiti e del supporto strumentale e documentale  finalizzato a garantire l'adempimento delle proprie funzioni. </w:t>
      </w:r>
    </w:p>
    <w:p w:rsidR="003521BF" w:rsidRDefault="00E34D92" w:rsidP="006B48E2">
      <w:pPr>
        <w:numPr>
          <w:ilvl w:val="0"/>
          <w:numId w:val="79"/>
        </w:numPr>
        <w:spacing w:after="10"/>
        <w:ind w:right="12" w:hanging="218"/>
      </w:pPr>
      <w:r>
        <w:t xml:space="preserve">Il Revisore nell'esercizio delle sue funzioni: </w:t>
      </w:r>
    </w:p>
    <w:p w:rsidR="003521BF" w:rsidRDefault="00E34D92" w:rsidP="006B48E2">
      <w:pPr>
        <w:numPr>
          <w:ilvl w:val="0"/>
          <w:numId w:val="80"/>
        </w:numPr>
        <w:spacing w:after="9"/>
        <w:ind w:right="12" w:hanging="118"/>
      </w:pPr>
      <w:r>
        <w:lastRenderedPageBreak/>
        <w:t xml:space="preserve">può accedere agli atti e documenti dell'Ente e delle sue Istituzioni e può chiedere, anche verbalmente, agli amministratori, al segretario comunale e ai responsabili dei servizi, notizie riguardanti specifici provvedimenti. Le notizie, gli atti ed  i documenti sono messi a disposizione del Revisore con la massima tempestività, fatta eccezione per gli atti e documenti già pubblicati permanentemente sul sito web del Comune che sono, di norma, liberamente accessibili e scaricabili. </w:t>
      </w:r>
    </w:p>
    <w:p w:rsidR="003521BF" w:rsidRDefault="00E34D92" w:rsidP="006B48E2">
      <w:pPr>
        <w:numPr>
          <w:ilvl w:val="0"/>
          <w:numId w:val="80"/>
        </w:numPr>
        <w:ind w:right="12" w:hanging="118"/>
      </w:pPr>
      <w:r>
        <w:t xml:space="preserve">può partecipare, quando invitato, alle sedute della Giunta; </w:t>
      </w:r>
    </w:p>
    <w:p w:rsidR="003521BF" w:rsidRDefault="00E34D92" w:rsidP="006B48E2">
      <w:pPr>
        <w:numPr>
          <w:ilvl w:val="0"/>
          <w:numId w:val="80"/>
        </w:numPr>
        <w:spacing w:after="7"/>
        <w:ind w:right="12" w:hanging="118"/>
      </w:pPr>
      <w:r>
        <w:t xml:space="preserve">riceve gli atti di spesa che non hanno ottenuto l'attestazione di copertura finanziaria entro 5 giorni dal rilascio del parere negativo da parte del servizio finanziario. </w:t>
      </w:r>
    </w:p>
    <w:p w:rsidR="003521BF" w:rsidRDefault="00E34D92">
      <w:pPr>
        <w:ind w:left="-5" w:right="12"/>
      </w:pPr>
      <w:r>
        <w:t xml:space="preserve">La trasmissione della documentazione avverrà per via telematica o su supporto informatico, salvo eccezioni. </w:t>
      </w:r>
    </w:p>
    <w:p w:rsidR="003521BF" w:rsidRPr="0036106A" w:rsidRDefault="00E34D92" w:rsidP="0036106A">
      <w:pPr>
        <w:ind w:left="-5" w:right="12"/>
        <w:jc w:val="center"/>
        <w:rPr>
          <w:b/>
        </w:rPr>
      </w:pPr>
      <w:r w:rsidRPr="0036106A">
        <w:rPr>
          <w:b/>
        </w:rPr>
        <w:t xml:space="preserve">Art. </w:t>
      </w:r>
      <w:r w:rsidR="00BB4864" w:rsidRPr="0036106A">
        <w:rPr>
          <w:b/>
        </w:rPr>
        <w:t>77</w:t>
      </w:r>
      <w:r w:rsidRPr="0036106A">
        <w:rPr>
          <w:b/>
        </w:rPr>
        <w:t xml:space="preserve"> - Limiti agli incarichi - Deroga</w:t>
      </w:r>
    </w:p>
    <w:p w:rsidR="003521BF" w:rsidRDefault="00E34D92" w:rsidP="006B48E2">
      <w:pPr>
        <w:numPr>
          <w:ilvl w:val="0"/>
          <w:numId w:val="81"/>
        </w:numPr>
        <w:ind w:right="12" w:hanging="218"/>
      </w:pPr>
      <w:r>
        <w:t xml:space="preserve">Al fine di assicurarsi particolari professionalità, il Consiglio comunale può confermare la nomina del revisore estratto dall'elenco regionale in deroga al limite degli incarichi posti dall'art. 238 comma 1 del d.lgs. 267/2000. </w:t>
      </w:r>
    </w:p>
    <w:p w:rsidR="003521BF" w:rsidRDefault="00E34D92" w:rsidP="006B48E2">
      <w:pPr>
        <w:numPr>
          <w:ilvl w:val="0"/>
          <w:numId w:val="81"/>
        </w:numPr>
        <w:spacing w:after="228"/>
        <w:ind w:right="12" w:hanging="218"/>
      </w:pPr>
      <w:r>
        <w:t xml:space="preserve">La deliberazione consiliare di nomina dovrà motivare la deroga. </w:t>
      </w:r>
    </w:p>
    <w:p w:rsidR="003521BF" w:rsidRPr="00243991" w:rsidRDefault="00E34D92">
      <w:pPr>
        <w:spacing w:after="201" w:line="259" w:lineRule="auto"/>
        <w:ind w:left="-5"/>
        <w:rPr>
          <w:u w:val="single"/>
        </w:rPr>
      </w:pPr>
      <w:r w:rsidRPr="00243991">
        <w:rPr>
          <w:sz w:val="24"/>
          <w:u w:val="single"/>
        </w:rPr>
        <w:t xml:space="preserve">TITOLO </w:t>
      </w:r>
      <w:proofErr w:type="spellStart"/>
      <w:r w:rsidRPr="00243991">
        <w:rPr>
          <w:sz w:val="24"/>
          <w:u w:val="single"/>
        </w:rPr>
        <w:t>VI</w:t>
      </w:r>
      <w:proofErr w:type="spellEnd"/>
      <w:r w:rsidRPr="00243991">
        <w:rPr>
          <w:sz w:val="24"/>
          <w:u w:val="single"/>
        </w:rPr>
        <w:t xml:space="preserve"> - IL SERVIZIO </w:t>
      </w:r>
      <w:proofErr w:type="spellStart"/>
      <w:r w:rsidRPr="00243991">
        <w:rPr>
          <w:sz w:val="24"/>
          <w:u w:val="single"/>
        </w:rPr>
        <w:t>DI</w:t>
      </w:r>
      <w:proofErr w:type="spellEnd"/>
      <w:r w:rsidRPr="00243991">
        <w:rPr>
          <w:sz w:val="24"/>
          <w:u w:val="single"/>
        </w:rPr>
        <w:t xml:space="preserve"> TESORERIA </w:t>
      </w:r>
    </w:p>
    <w:p w:rsidR="003521BF" w:rsidRPr="0036106A" w:rsidRDefault="001C0A6C" w:rsidP="0036106A">
      <w:pPr>
        <w:ind w:left="-5" w:right="12"/>
        <w:jc w:val="center"/>
        <w:rPr>
          <w:b/>
        </w:rPr>
      </w:pPr>
      <w:r w:rsidRPr="0036106A">
        <w:rPr>
          <w:b/>
        </w:rPr>
        <w:t>Art. 7</w:t>
      </w:r>
      <w:r w:rsidR="00BB4864" w:rsidRPr="0036106A">
        <w:rPr>
          <w:b/>
        </w:rPr>
        <w:t>8</w:t>
      </w:r>
      <w:r w:rsidR="00E34D92" w:rsidRPr="0036106A">
        <w:rPr>
          <w:b/>
        </w:rPr>
        <w:t xml:space="preserve"> - Affidamento del servizio di tesoreria</w:t>
      </w:r>
    </w:p>
    <w:p w:rsidR="003521BF" w:rsidRDefault="00E34D92" w:rsidP="006B48E2">
      <w:pPr>
        <w:numPr>
          <w:ilvl w:val="0"/>
          <w:numId w:val="82"/>
        </w:numPr>
        <w:ind w:right="12" w:hanging="218"/>
      </w:pPr>
      <w:r>
        <w:t xml:space="preserve">Il servizio di tesoreria è affidato ad uno dei soggetti indicati nell'art. 208 del </w:t>
      </w:r>
      <w:proofErr w:type="spellStart"/>
      <w:r>
        <w:t>Tuel</w:t>
      </w:r>
      <w:proofErr w:type="spellEnd"/>
      <w:r>
        <w:t xml:space="preserve">. </w:t>
      </w:r>
    </w:p>
    <w:p w:rsidR="003521BF" w:rsidRDefault="00E34D92" w:rsidP="006B48E2">
      <w:pPr>
        <w:numPr>
          <w:ilvl w:val="0"/>
          <w:numId w:val="82"/>
        </w:numPr>
        <w:ind w:right="12" w:hanging="218"/>
      </w:pPr>
      <w:r>
        <w:t xml:space="preserve">L'affidamento del servizio di tesoreria è effettuato sulla base di uno schema di convenzione deliberato dal competente organo dell'Ente  mediante le procedure previste dalla legislazione vigente in materia di contratti delle pubbliche amministrazioni.  </w:t>
      </w:r>
    </w:p>
    <w:p w:rsidR="003521BF" w:rsidRDefault="00E34D92" w:rsidP="006B48E2">
      <w:pPr>
        <w:numPr>
          <w:ilvl w:val="0"/>
          <w:numId w:val="82"/>
        </w:numPr>
        <w:spacing w:after="10"/>
        <w:ind w:right="12" w:hanging="218"/>
      </w:pPr>
      <w:r>
        <w:t xml:space="preserve">La convenzione deve stabilire, come minimo: </w:t>
      </w:r>
    </w:p>
    <w:p w:rsidR="003521BF" w:rsidRDefault="00E34D92" w:rsidP="006B48E2">
      <w:pPr>
        <w:numPr>
          <w:ilvl w:val="0"/>
          <w:numId w:val="83"/>
        </w:numPr>
        <w:spacing w:after="8"/>
        <w:ind w:right="113" w:hanging="223"/>
      </w:pPr>
      <w:r>
        <w:t xml:space="preserve">la durata dell'incarico; </w:t>
      </w:r>
    </w:p>
    <w:p w:rsidR="003521BF" w:rsidRDefault="00E34D92" w:rsidP="006B48E2">
      <w:pPr>
        <w:numPr>
          <w:ilvl w:val="0"/>
          <w:numId w:val="83"/>
        </w:numPr>
        <w:spacing w:after="7"/>
        <w:ind w:right="113" w:hanging="223"/>
      </w:pPr>
      <w:r>
        <w:t xml:space="preserve">il rispetto delle norme di cui al sistema di tesoreria introdotto dalla legge 29.10.1984 n. 720 e successive modificazioni e integrazioni; c) le anticipazioni di cassa; </w:t>
      </w:r>
    </w:p>
    <w:p w:rsidR="003521BF" w:rsidRDefault="00E34D92" w:rsidP="006B48E2">
      <w:pPr>
        <w:numPr>
          <w:ilvl w:val="0"/>
          <w:numId w:val="84"/>
        </w:numPr>
        <w:spacing w:after="10"/>
        <w:ind w:right="12" w:hanging="233"/>
      </w:pPr>
      <w:r>
        <w:t xml:space="preserve">la tenuta dei registri e delle scritture obbligatorie; </w:t>
      </w:r>
    </w:p>
    <w:p w:rsidR="003521BF" w:rsidRDefault="00E34D92" w:rsidP="006B48E2">
      <w:pPr>
        <w:numPr>
          <w:ilvl w:val="0"/>
          <w:numId w:val="84"/>
        </w:numPr>
        <w:spacing w:after="10"/>
        <w:ind w:right="12" w:hanging="233"/>
      </w:pPr>
      <w:r>
        <w:t xml:space="preserve">i provvedimenti del Comune in materia di bilancio da trasmettere al tesoriere; </w:t>
      </w:r>
    </w:p>
    <w:p w:rsidR="003521BF" w:rsidRDefault="00E34D92" w:rsidP="006B48E2">
      <w:pPr>
        <w:numPr>
          <w:ilvl w:val="0"/>
          <w:numId w:val="84"/>
        </w:numPr>
        <w:spacing w:after="7"/>
        <w:ind w:right="12" w:hanging="233"/>
      </w:pPr>
      <w:r>
        <w:t xml:space="preserve">la rendicontazione periodica dei movimenti attivi e passivi da trasmettere agli organi centrali ai sensi di legge; </w:t>
      </w:r>
    </w:p>
    <w:p w:rsidR="003521BF" w:rsidRDefault="00E34D92" w:rsidP="006B48E2">
      <w:pPr>
        <w:numPr>
          <w:ilvl w:val="0"/>
          <w:numId w:val="84"/>
        </w:numPr>
        <w:ind w:right="12" w:hanging="233"/>
      </w:pPr>
      <w:r>
        <w:t xml:space="preserve">l'indicazione delle sanzioni a carico del tesoriere per l'inosservanza delle condizioni stabilite; h) le modalità di servizio.  </w:t>
      </w:r>
    </w:p>
    <w:p w:rsidR="003521BF" w:rsidRDefault="00E34D92" w:rsidP="006B48E2">
      <w:pPr>
        <w:numPr>
          <w:ilvl w:val="0"/>
          <w:numId w:val="85"/>
        </w:numPr>
        <w:ind w:right="12" w:hanging="218"/>
      </w:pPr>
      <w:r>
        <w:t xml:space="preserve">Qualora la normativa lo consenta, è possibile la proroga al tesoriere in carica per una sola volta. </w:t>
      </w:r>
    </w:p>
    <w:p w:rsidR="003521BF" w:rsidRDefault="00E34D92" w:rsidP="006B48E2">
      <w:pPr>
        <w:numPr>
          <w:ilvl w:val="0"/>
          <w:numId w:val="85"/>
        </w:numPr>
        <w:ind w:right="12" w:hanging="218"/>
      </w:pPr>
      <w:r>
        <w:t xml:space="preserve">Il tesoriere è agente contabile dell'ente. </w:t>
      </w:r>
    </w:p>
    <w:p w:rsidR="003521BF" w:rsidRDefault="00E34D92" w:rsidP="006B48E2">
      <w:pPr>
        <w:numPr>
          <w:ilvl w:val="0"/>
          <w:numId w:val="85"/>
        </w:numPr>
        <w:ind w:right="12" w:hanging="218"/>
      </w:pPr>
      <w:r>
        <w:t xml:space="preserve">I rapporti con il tesoriere sono a cura del responsabile del servizio finanziario o suo incaricato. </w:t>
      </w:r>
    </w:p>
    <w:p w:rsidR="00243991" w:rsidRDefault="00243991" w:rsidP="009166FC">
      <w:pPr>
        <w:ind w:left="-5" w:right="12"/>
        <w:jc w:val="center"/>
        <w:rPr>
          <w:b/>
        </w:rPr>
      </w:pPr>
    </w:p>
    <w:p w:rsidR="00243991" w:rsidRDefault="00243991" w:rsidP="009166FC">
      <w:pPr>
        <w:ind w:left="-5" w:right="12"/>
        <w:jc w:val="center"/>
        <w:rPr>
          <w:b/>
        </w:rPr>
      </w:pPr>
    </w:p>
    <w:p w:rsidR="003521BF" w:rsidRPr="009166FC" w:rsidRDefault="00E34D92" w:rsidP="009166FC">
      <w:pPr>
        <w:ind w:left="-5" w:right="12"/>
        <w:jc w:val="center"/>
        <w:rPr>
          <w:b/>
        </w:rPr>
      </w:pPr>
      <w:r w:rsidRPr="009166FC">
        <w:rPr>
          <w:b/>
        </w:rPr>
        <w:lastRenderedPageBreak/>
        <w:t>Art. 7</w:t>
      </w:r>
      <w:r w:rsidR="00BB4864" w:rsidRPr="009166FC">
        <w:rPr>
          <w:b/>
        </w:rPr>
        <w:t>9</w:t>
      </w:r>
      <w:r w:rsidRPr="009166FC">
        <w:rPr>
          <w:b/>
        </w:rPr>
        <w:t xml:space="preserve"> - Attività connesse alla riscossione delle entrate</w:t>
      </w:r>
    </w:p>
    <w:p w:rsidR="003521BF" w:rsidRDefault="00E34D92" w:rsidP="006B48E2">
      <w:pPr>
        <w:numPr>
          <w:ilvl w:val="0"/>
          <w:numId w:val="86"/>
        </w:numPr>
        <w:ind w:right="12" w:hanging="218"/>
      </w:pPr>
      <w:r>
        <w:t xml:space="preserve">Per ogni somma riscossa, anche in difetto di ordinativo di incasso ai sensi dell'art. 180 c. 4 d.lgs. 267/2000, il tesoriere rilascia quietanza, numerata in ordine cronologico per esercizio finanziario, sui modelli definiti nella convenzione di Tesoreria. </w:t>
      </w:r>
    </w:p>
    <w:p w:rsidR="003521BF" w:rsidRDefault="00E34D92" w:rsidP="006B48E2">
      <w:pPr>
        <w:numPr>
          <w:ilvl w:val="0"/>
          <w:numId w:val="86"/>
        </w:numPr>
        <w:ind w:right="12" w:hanging="218"/>
      </w:pPr>
      <w:r>
        <w:t xml:space="preserve">In caso di riscossione senza la preventiva emissione dell'ordinativo di incasso, il tesoriere ne dà immediata comunicazione all'ente, richiedendo la regolarizzazione. L'ente procede alla regolarizzazione dell'incasso secondo le condizioni previste dal contratto di tesoreria e, comunque, entro i termini previsti per la resa del conto. </w:t>
      </w:r>
    </w:p>
    <w:p w:rsidR="003521BF" w:rsidRDefault="00E34D92" w:rsidP="006B48E2">
      <w:pPr>
        <w:numPr>
          <w:ilvl w:val="0"/>
          <w:numId w:val="86"/>
        </w:numPr>
        <w:ind w:right="12" w:hanging="218"/>
      </w:pPr>
      <w:r>
        <w:t xml:space="preserve">Le entrate sono registrate sul registro di cassa cronologico nel giorno stesso della riscossione. </w:t>
      </w:r>
    </w:p>
    <w:p w:rsidR="003521BF" w:rsidRDefault="00E34D92" w:rsidP="006B48E2">
      <w:pPr>
        <w:numPr>
          <w:ilvl w:val="0"/>
          <w:numId w:val="86"/>
        </w:numPr>
        <w:ind w:right="12" w:hanging="218"/>
      </w:pPr>
      <w:r>
        <w:t xml:space="preserve">Il tesoriere rende disponibile giornalmente all'ente, mediante collegamento telematico o altro mezzo equivalente, la situazione complessiva delle riscossioni. </w:t>
      </w:r>
    </w:p>
    <w:p w:rsidR="003521BF" w:rsidRDefault="00E34D92" w:rsidP="006B48E2">
      <w:pPr>
        <w:numPr>
          <w:ilvl w:val="0"/>
          <w:numId w:val="86"/>
        </w:numPr>
        <w:ind w:right="12" w:hanging="218"/>
      </w:pPr>
      <w:r>
        <w:t xml:space="preserve">Le informazioni di cui ai commi precedenti possono essere fornite dal tesoriere con metodologie e criteri informatici, con collegamento diretto tra il servizio finanziario dell'ente e il tesoriere, al fine di consentire l'interscambio dei dati e della documentazione relativa alla gestione del servizio. </w:t>
      </w:r>
    </w:p>
    <w:p w:rsidR="003521BF" w:rsidRDefault="00E34D92" w:rsidP="006B48E2">
      <w:pPr>
        <w:numPr>
          <w:ilvl w:val="0"/>
          <w:numId w:val="86"/>
        </w:numPr>
        <w:ind w:right="12" w:hanging="218"/>
      </w:pPr>
      <w:r>
        <w:t xml:space="preserve">La prova documentale delle riscossioni eseguite è costituita dalla copia delle quietanze rilasciate e dalle rilevazioni cronologiche effettuate sul registro di cassa. </w:t>
      </w:r>
    </w:p>
    <w:p w:rsidR="003521BF" w:rsidRPr="009166FC" w:rsidRDefault="00E34D92" w:rsidP="009166FC">
      <w:pPr>
        <w:ind w:left="-5" w:right="12"/>
        <w:jc w:val="center"/>
        <w:rPr>
          <w:b/>
        </w:rPr>
      </w:pPr>
      <w:r w:rsidRPr="009166FC">
        <w:rPr>
          <w:b/>
        </w:rPr>
        <w:t xml:space="preserve">Art. </w:t>
      </w:r>
      <w:r w:rsidR="00BB4864" w:rsidRPr="009166FC">
        <w:rPr>
          <w:b/>
        </w:rPr>
        <w:t>80</w:t>
      </w:r>
      <w:r w:rsidRPr="009166FC">
        <w:rPr>
          <w:b/>
        </w:rPr>
        <w:t xml:space="preserve"> - Attività connesse al pagamento delle spese</w:t>
      </w:r>
    </w:p>
    <w:p w:rsidR="003521BF" w:rsidRDefault="00E34D92" w:rsidP="006B48E2">
      <w:pPr>
        <w:numPr>
          <w:ilvl w:val="0"/>
          <w:numId w:val="87"/>
        </w:numPr>
        <w:ind w:right="12" w:hanging="218"/>
      </w:pPr>
      <w:r>
        <w:t xml:space="preserve">Per ogni somma pagata il tesoriere rilascia quietanza ai sensi dell'art. 218 del </w:t>
      </w:r>
      <w:proofErr w:type="spellStart"/>
      <w:r>
        <w:t>Tuel</w:t>
      </w:r>
      <w:proofErr w:type="spellEnd"/>
      <w:r>
        <w:t xml:space="preserve">. </w:t>
      </w:r>
    </w:p>
    <w:p w:rsidR="003521BF" w:rsidRDefault="00E34D92" w:rsidP="006B48E2">
      <w:pPr>
        <w:numPr>
          <w:ilvl w:val="0"/>
          <w:numId w:val="87"/>
        </w:numPr>
        <w:ind w:right="12" w:hanging="218"/>
      </w:pPr>
      <w:r>
        <w:t xml:space="preserve">Le spese sono registrate sul giornale di cassa cronologico, nel giorno stesso del pagamento. </w:t>
      </w:r>
    </w:p>
    <w:p w:rsidR="003521BF" w:rsidRDefault="00E34D92" w:rsidP="006B48E2">
      <w:pPr>
        <w:numPr>
          <w:ilvl w:val="0"/>
          <w:numId w:val="87"/>
        </w:numPr>
        <w:ind w:right="12" w:hanging="218"/>
      </w:pPr>
      <w:r>
        <w:t xml:space="preserve">Il tesoriere trasmette all'ente:  </w:t>
      </w:r>
    </w:p>
    <w:p w:rsidR="003521BF" w:rsidRDefault="00E34D92" w:rsidP="006B48E2">
      <w:pPr>
        <w:numPr>
          <w:ilvl w:val="0"/>
          <w:numId w:val="88"/>
        </w:numPr>
        <w:spacing w:after="10"/>
        <w:ind w:right="12" w:hanging="233"/>
      </w:pPr>
      <w:r>
        <w:t xml:space="preserve">giornalmente, l'elenco dei pagamenti effettuati; </w:t>
      </w:r>
    </w:p>
    <w:p w:rsidR="003521BF" w:rsidRDefault="00E34D92" w:rsidP="006B48E2">
      <w:pPr>
        <w:numPr>
          <w:ilvl w:val="0"/>
          <w:numId w:val="88"/>
        </w:numPr>
        <w:spacing w:after="10"/>
        <w:ind w:right="12" w:hanging="233"/>
      </w:pPr>
      <w:r>
        <w:t xml:space="preserve">giornalmente, le somme pagate a fronte di carte contabili, indicate singolarmente; </w:t>
      </w:r>
    </w:p>
    <w:p w:rsidR="003521BF" w:rsidRDefault="00E34D92" w:rsidP="006B48E2">
      <w:pPr>
        <w:numPr>
          <w:ilvl w:val="0"/>
          <w:numId w:val="88"/>
        </w:numPr>
        <w:ind w:right="12" w:hanging="233"/>
      </w:pPr>
      <w:r>
        <w:t xml:space="preserve">settimanalmente, i mandati non ancora eseguiti, totalmente o parzialmente. </w:t>
      </w:r>
    </w:p>
    <w:p w:rsidR="003521BF" w:rsidRDefault="00E34D92" w:rsidP="006B48E2">
      <w:pPr>
        <w:numPr>
          <w:ilvl w:val="0"/>
          <w:numId w:val="89"/>
        </w:numPr>
        <w:ind w:right="12"/>
      </w:pPr>
      <w:r>
        <w:t xml:space="preserve">Le informazioni di cui ai commi precedenti possono essere fornite dal tesoriere con metodologie e criteri informatici, con collegamento diretto tra i Servizi finanziari e il tesoriere, al fine di consentire l'interscambio dei dati e della documentazione relativa alla gestione del servizio. </w:t>
      </w:r>
    </w:p>
    <w:p w:rsidR="003521BF" w:rsidRDefault="00E34D92" w:rsidP="006B48E2">
      <w:pPr>
        <w:numPr>
          <w:ilvl w:val="0"/>
          <w:numId w:val="89"/>
        </w:numPr>
        <w:ind w:right="12"/>
      </w:pPr>
      <w:r>
        <w:t xml:space="preserve">I pagamenti possono aver luogo solo se risultano rispettati le condizioni di legittimità di cui all'art. 216 del </w:t>
      </w:r>
      <w:proofErr w:type="spellStart"/>
      <w:r>
        <w:t>Tuel</w:t>
      </w:r>
      <w:proofErr w:type="spellEnd"/>
      <w:r>
        <w:t xml:space="preserve">. </w:t>
      </w:r>
    </w:p>
    <w:p w:rsidR="003521BF" w:rsidRDefault="00E34D92" w:rsidP="006B48E2">
      <w:pPr>
        <w:numPr>
          <w:ilvl w:val="0"/>
          <w:numId w:val="89"/>
        </w:numPr>
        <w:ind w:right="12"/>
      </w:pPr>
      <w:r>
        <w:t xml:space="preserve">Il tesoriere provvede all'estinzione dei mandati di pagamento emessi in conto residui passivi solo ove gli stessi  trovino riscontro nell'apposito elenco dei residui, sottoscritto dal responsabile del Servizio finanziario e consegnato al tesoriere. </w:t>
      </w:r>
    </w:p>
    <w:p w:rsidR="003521BF" w:rsidRDefault="00E34D92" w:rsidP="006B48E2">
      <w:pPr>
        <w:numPr>
          <w:ilvl w:val="0"/>
          <w:numId w:val="89"/>
        </w:numPr>
        <w:ind w:right="12"/>
      </w:pPr>
      <w:r>
        <w:t xml:space="preserve">Le richieste di pagamento da parte di terzi, anche a seguito di procedure di spesa on </w:t>
      </w:r>
      <w:proofErr w:type="spellStart"/>
      <w:r>
        <w:t>line</w:t>
      </w:r>
      <w:proofErr w:type="spellEnd"/>
      <w:r>
        <w:t xml:space="preserve">, possono essere accettate dal Tesoriere solo a seguito del ricevimento del mandato di pagamento. </w:t>
      </w:r>
    </w:p>
    <w:p w:rsidR="009166FC" w:rsidRDefault="009166FC" w:rsidP="009166FC">
      <w:pPr>
        <w:ind w:left="-5" w:right="12"/>
        <w:jc w:val="center"/>
        <w:rPr>
          <w:b/>
        </w:rPr>
      </w:pPr>
    </w:p>
    <w:p w:rsidR="009166FC" w:rsidRDefault="009166FC" w:rsidP="009166FC">
      <w:pPr>
        <w:ind w:left="-5" w:right="12"/>
        <w:jc w:val="center"/>
        <w:rPr>
          <w:b/>
        </w:rPr>
      </w:pPr>
    </w:p>
    <w:p w:rsidR="009166FC" w:rsidRDefault="009166FC" w:rsidP="009166FC">
      <w:pPr>
        <w:ind w:left="-5" w:right="12"/>
        <w:jc w:val="center"/>
        <w:rPr>
          <w:b/>
        </w:rPr>
      </w:pPr>
    </w:p>
    <w:p w:rsidR="003521BF" w:rsidRPr="009166FC" w:rsidRDefault="00E34D92" w:rsidP="009166FC">
      <w:pPr>
        <w:ind w:left="-5" w:right="12"/>
        <w:jc w:val="center"/>
        <w:rPr>
          <w:b/>
        </w:rPr>
      </w:pPr>
      <w:r w:rsidRPr="009166FC">
        <w:rPr>
          <w:b/>
        </w:rPr>
        <w:t xml:space="preserve">Art. </w:t>
      </w:r>
      <w:r w:rsidR="00BB4864" w:rsidRPr="009166FC">
        <w:rPr>
          <w:b/>
        </w:rPr>
        <w:t>81</w:t>
      </w:r>
      <w:r w:rsidRPr="009166FC">
        <w:rPr>
          <w:b/>
        </w:rPr>
        <w:t xml:space="preserve"> - Contabilità del servizio di Tesoreria</w:t>
      </w:r>
    </w:p>
    <w:p w:rsidR="003521BF" w:rsidRDefault="00E34D92" w:rsidP="006B48E2">
      <w:pPr>
        <w:numPr>
          <w:ilvl w:val="0"/>
          <w:numId w:val="90"/>
        </w:numPr>
        <w:ind w:right="12" w:hanging="218"/>
      </w:pPr>
      <w:r>
        <w:t xml:space="preserve">Il tesoriere cura la tenuta di una contabilità atta a rilevare cronologicamente i movimenti attivi e passivi di cassa e di tutta la documentazione che si rende necessaria ai fini di una chiara rilevazione contabile delle operazioni di tesoreria. </w:t>
      </w:r>
    </w:p>
    <w:p w:rsidR="003521BF" w:rsidRDefault="00E34D92" w:rsidP="006B48E2">
      <w:pPr>
        <w:numPr>
          <w:ilvl w:val="0"/>
          <w:numId w:val="90"/>
        </w:numPr>
        <w:ind w:right="12" w:hanging="218"/>
      </w:pPr>
      <w:r>
        <w:t xml:space="preserve">La contabilità di tesoreria deve permettere di rilevare le giacenze di liquidità distinte tra fondi non vincolati e fondi con vincolo di specifica destinazione, evidenziando per questi ultimi la dinamica delle singole componenti vincolate di cassa. </w:t>
      </w:r>
    </w:p>
    <w:p w:rsidR="003521BF" w:rsidRDefault="00E34D92" w:rsidP="006B48E2">
      <w:pPr>
        <w:numPr>
          <w:ilvl w:val="0"/>
          <w:numId w:val="90"/>
        </w:numPr>
        <w:ind w:right="12" w:hanging="218"/>
      </w:pPr>
      <w:r>
        <w:t xml:space="preserve">La contabilità di tesoreria è tenuta in osservanza delle norme di legge sulla tesoreria unica. </w:t>
      </w:r>
    </w:p>
    <w:p w:rsidR="00AD2EDE" w:rsidRDefault="00AD2EDE" w:rsidP="009166FC">
      <w:pPr>
        <w:ind w:left="-5" w:right="12"/>
        <w:jc w:val="center"/>
        <w:rPr>
          <w:b/>
        </w:rPr>
      </w:pPr>
    </w:p>
    <w:p w:rsidR="003521BF" w:rsidRPr="009166FC" w:rsidRDefault="00E34D92" w:rsidP="009166FC">
      <w:pPr>
        <w:ind w:left="-5" w:right="12"/>
        <w:jc w:val="center"/>
        <w:rPr>
          <w:b/>
        </w:rPr>
      </w:pPr>
      <w:r w:rsidRPr="009166FC">
        <w:rPr>
          <w:b/>
        </w:rPr>
        <w:t xml:space="preserve">Art. </w:t>
      </w:r>
      <w:r w:rsidR="00BB4864" w:rsidRPr="009166FC">
        <w:rPr>
          <w:b/>
        </w:rPr>
        <w:t>82</w:t>
      </w:r>
      <w:r w:rsidRPr="009166FC">
        <w:rPr>
          <w:b/>
        </w:rPr>
        <w:t xml:space="preserve"> - Gestione di titoli e valori</w:t>
      </w:r>
    </w:p>
    <w:p w:rsidR="003521BF" w:rsidRDefault="00E34D92" w:rsidP="006B48E2">
      <w:pPr>
        <w:numPr>
          <w:ilvl w:val="0"/>
          <w:numId w:val="91"/>
        </w:numPr>
        <w:ind w:right="12"/>
      </w:pPr>
      <w:r>
        <w:t xml:space="preserve">I movimenti di consegna, prelievo e restituzione dei depositi effettuati da terzi a garanzia degli impegni assunti, sono disposti dal responsabile del Servizio finanziario con ordinativi di entrata e di uscita sottoscritti, datati e numerati. </w:t>
      </w:r>
    </w:p>
    <w:p w:rsidR="003521BF" w:rsidRDefault="00E34D92" w:rsidP="006B48E2">
      <w:pPr>
        <w:numPr>
          <w:ilvl w:val="0"/>
          <w:numId w:val="91"/>
        </w:numPr>
        <w:ind w:right="12"/>
      </w:pPr>
      <w:r>
        <w:t xml:space="preserve">Il tesoriere assumerà in custodia ed amministrazione i titoli ed i valori di proprietà dell'ente, ove consentito dalla legge, senza addebito di spese a carico dell'ente stesso,  fatto salvo il rimborso degli eventuali oneri fiscali dovuti per legge. </w:t>
      </w:r>
    </w:p>
    <w:p w:rsidR="003521BF" w:rsidRDefault="00E34D92" w:rsidP="006B48E2">
      <w:pPr>
        <w:numPr>
          <w:ilvl w:val="0"/>
          <w:numId w:val="91"/>
        </w:numPr>
        <w:ind w:right="12"/>
      </w:pPr>
      <w:r>
        <w:t xml:space="preserve">Di tali movimenti il tesoriere rilascia ricevuta diversa dalle quietanze di tesoreria ed  a  fine esercizio presenta separato elenco che allega al rendiconto. </w:t>
      </w:r>
    </w:p>
    <w:p w:rsidR="003521BF" w:rsidRDefault="00E34D92" w:rsidP="006B48E2">
      <w:pPr>
        <w:numPr>
          <w:ilvl w:val="0"/>
          <w:numId w:val="91"/>
        </w:numPr>
        <w:ind w:right="12"/>
      </w:pPr>
      <w:r>
        <w:t xml:space="preserve">Il tesoriere può essere incaricato dal servizio finanziario al deposito e al successivo ritiro di titoli azionari, sotto la propria responsabilità, per la trasmissione ad assemblee societarie; in tal caso il tesoriere conserverà le necessarie ricevute e consegnerà all'ente il biglietto di ammissione. </w:t>
      </w:r>
    </w:p>
    <w:p w:rsidR="003521BF" w:rsidRPr="009166FC" w:rsidRDefault="001C0A6C" w:rsidP="009166FC">
      <w:pPr>
        <w:ind w:left="-5" w:right="12"/>
        <w:jc w:val="center"/>
        <w:rPr>
          <w:b/>
        </w:rPr>
      </w:pPr>
      <w:r w:rsidRPr="009166FC">
        <w:rPr>
          <w:b/>
        </w:rPr>
        <w:t xml:space="preserve">Art. </w:t>
      </w:r>
      <w:r w:rsidR="00BB4864" w:rsidRPr="009166FC">
        <w:rPr>
          <w:b/>
        </w:rPr>
        <w:t>83</w:t>
      </w:r>
      <w:r w:rsidR="00E34D92" w:rsidRPr="009166FC">
        <w:rPr>
          <w:b/>
        </w:rPr>
        <w:t xml:space="preserve"> - Anticipazioni di cassa</w:t>
      </w:r>
    </w:p>
    <w:p w:rsidR="003521BF" w:rsidRDefault="00E34D92">
      <w:pPr>
        <w:ind w:left="-5" w:right="12"/>
      </w:pPr>
      <w:r>
        <w:t xml:space="preserve">1. Su proposta del settore servizi  finanziari la Giunta delibera la richiesta di anticipazione di tesoreria ove sia riscontrata una improrogabile necessità di liquidità. </w:t>
      </w:r>
    </w:p>
    <w:p w:rsidR="003521BF" w:rsidRPr="009166FC" w:rsidRDefault="001C0A6C" w:rsidP="009166FC">
      <w:pPr>
        <w:ind w:left="-5" w:right="12"/>
        <w:jc w:val="center"/>
        <w:rPr>
          <w:b/>
        </w:rPr>
      </w:pPr>
      <w:r w:rsidRPr="009166FC">
        <w:rPr>
          <w:b/>
        </w:rPr>
        <w:t xml:space="preserve">Art. </w:t>
      </w:r>
      <w:r w:rsidR="00BB4864" w:rsidRPr="009166FC">
        <w:rPr>
          <w:b/>
        </w:rPr>
        <w:t>84</w:t>
      </w:r>
      <w:r w:rsidR="00E34D92" w:rsidRPr="009166FC">
        <w:rPr>
          <w:b/>
        </w:rPr>
        <w:t xml:space="preserve"> - Verifiche straordinarie di cassa</w:t>
      </w:r>
    </w:p>
    <w:p w:rsidR="003521BF" w:rsidRDefault="00E34D92" w:rsidP="006B48E2">
      <w:pPr>
        <w:numPr>
          <w:ilvl w:val="0"/>
          <w:numId w:val="92"/>
        </w:numPr>
        <w:ind w:right="12" w:hanging="218"/>
      </w:pPr>
      <w:r>
        <w:t xml:space="preserve">A seguito del mutamento della persona del sindaco si provvede alla verifica straordinaria di cassa. </w:t>
      </w:r>
    </w:p>
    <w:p w:rsidR="003521BF" w:rsidRDefault="00E34D92" w:rsidP="006B48E2">
      <w:pPr>
        <w:numPr>
          <w:ilvl w:val="0"/>
          <w:numId w:val="92"/>
        </w:numPr>
        <w:ind w:right="12" w:hanging="218"/>
      </w:pPr>
      <w:r>
        <w:t xml:space="preserve">Alle operazioni di verifica intervengono il Sindaco uscente e il Sindaco entrante, il segretario, il responsabile del servizio finanziario e l'organo di revisione. </w:t>
      </w:r>
    </w:p>
    <w:p w:rsidR="003521BF" w:rsidRDefault="00E34D92" w:rsidP="006B48E2">
      <w:pPr>
        <w:numPr>
          <w:ilvl w:val="0"/>
          <w:numId w:val="92"/>
        </w:numPr>
        <w:ind w:right="12" w:hanging="218"/>
      </w:pPr>
      <w:r>
        <w:t xml:space="preserve">La verifica, da effettuarsi entro un mese dall'elezione del nuovo sindaco, deve fare riferimento ai dati di cassa risultanti alla data delle elezioni comunali. </w:t>
      </w:r>
    </w:p>
    <w:p w:rsidR="003521BF" w:rsidRDefault="00E34D92" w:rsidP="006B48E2">
      <w:pPr>
        <w:numPr>
          <w:ilvl w:val="0"/>
          <w:numId w:val="92"/>
        </w:numPr>
        <w:ind w:right="12" w:hanging="218"/>
      </w:pPr>
      <w:r>
        <w:t xml:space="preserve">A tal fine il responsabile del servizio finanziario provvede a redigere apposito verbale che dia evidenza del saldo di cassa alla data di cui al comma precedente risultante sia dalla contabilità dell'ente che da quella del tesoriere con le opportune riconciliazioni. </w:t>
      </w:r>
    </w:p>
    <w:p w:rsidR="003521BF" w:rsidRPr="009166FC" w:rsidRDefault="00E34D92" w:rsidP="009166FC">
      <w:pPr>
        <w:ind w:left="-5" w:right="12"/>
        <w:jc w:val="center"/>
        <w:rPr>
          <w:b/>
        </w:rPr>
      </w:pPr>
      <w:r w:rsidRPr="009166FC">
        <w:rPr>
          <w:b/>
        </w:rPr>
        <w:lastRenderedPageBreak/>
        <w:t xml:space="preserve">Art. </w:t>
      </w:r>
      <w:r w:rsidR="00BB4864" w:rsidRPr="009166FC">
        <w:rPr>
          <w:b/>
        </w:rPr>
        <w:t xml:space="preserve">85 </w:t>
      </w:r>
      <w:r w:rsidRPr="009166FC">
        <w:rPr>
          <w:b/>
        </w:rPr>
        <w:t>- Responsabilità del tesoriere</w:t>
      </w:r>
    </w:p>
    <w:p w:rsidR="003521BF" w:rsidRDefault="00E34D92" w:rsidP="006B48E2">
      <w:pPr>
        <w:numPr>
          <w:ilvl w:val="0"/>
          <w:numId w:val="93"/>
        </w:numPr>
        <w:ind w:right="12"/>
      </w:pPr>
      <w:r>
        <w:t xml:space="preserve">Il tesoriere è responsabile dei pagamenti effettuati sulla base di titoli di spesa che risultino non conformi alle disposizioni della legge, del presente regolamento e alle norme previste dalla convenzione di tesoreria. È inoltre responsabile della riscossione delle entrate e degli altri adempimenti derivanti dall'assunzione del servizio. </w:t>
      </w:r>
    </w:p>
    <w:p w:rsidR="003521BF" w:rsidRDefault="00E34D92" w:rsidP="006B48E2">
      <w:pPr>
        <w:numPr>
          <w:ilvl w:val="0"/>
          <w:numId w:val="93"/>
        </w:numPr>
        <w:ind w:right="12"/>
      </w:pPr>
      <w:r>
        <w:t xml:space="preserve">Il tesoriere informa l'ente di ogni irregolarità o impedimento riscontrati e attiva ogni procedura utile per il buon esito delle operazioni di riscossione e di pagamento; cura in particolare che le regolarizzazioni dei pagamenti e delle riscossioni avvenuti senza l'emissione dei mandati e degli ordinativi  siano perfezionate nei termini previsti dall'art. 180 c. 4 e 185 comma 4 del </w:t>
      </w:r>
      <w:proofErr w:type="spellStart"/>
      <w:r>
        <w:t>Tuel</w:t>
      </w:r>
      <w:proofErr w:type="spellEnd"/>
      <w:r>
        <w:t xml:space="preserve">. </w:t>
      </w:r>
    </w:p>
    <w:p w:rsidR="003521BF" w:rsidRDefault="00E34D92" w:rsidP="006B48E2">
      <w:pPr>
        <w:numPr>
          <w:ilvl w:val="0"/>
          <w:numId w:val="93"/>
        </w:numPr>
        <w:ind w:right="12"/>
      </w:pPr>
      <w:r>
        <w:t xml:space="preserve">Il tesoriere, su disposizione del servizio ragioneria, opera i prelievi delle somme giacenti sui conti correnti postali , con cadenza quindicinale, sulla base delle reversali d'incasso. </w:t>
      </w:r>
    </w:p>
    <w:p w:rsidR="003521BF" w:rsidRDefault="00E34D92" w:rsidP="006B48E2">
      <w:pPr>
        <w:numPr>
          <w:ilvl w:val="0"/>
          <w:numId w:val="93"/>
        </w:numPr>
        <w:ind w:right="12"/>
      </w:pPr>
      <w:r>
        <w:t xml:space="preserve">Il Servizio finanziario esercita la vigilanza sull'attività del tesoriere ed effettua periodiche verifiche in ordine agli adempimenti di cui alla legge e al presente regolamento. </w:t>
      </w:r>
    </w:p>
    <w:p w:rsidR="003521BF" w:rsidRDefault="00E34D92" w:rsidP="006B48E2">
      <w:pPr>
        <w:numPr>
          <w:ilvl w:val="0"/>
          <w:numId w:val="93"/>
        </w:numPr>
        <w:ind w:right="12"/>
      </w:pPr>
      <w:r>
        <w:t xml:space="preserve">Verifiche di cassa e dei valori in deposito, nonché di tutta la relativa documentazione contabile possono essere effettuate in qualsiasi momento per iniziativa del responsabile del servizio finanziario o dell'organo di revisione. Di ogni irregolarità sono informati anche il Sindaco e il Segretario comunale. </w:t>
      </w:r>
    </w:p>
    <w:p w:rsidR="003521BF" w:rsidRPr="009166FC" w:rsidRDefault="00E34D92" w:rsidP="009166FC">
      <w:pPr>
        <w:ind w:left="-5" w:right="12"/>
        <w:jc w:val="center"/>
        <w:rPr>
          <w:b/>
        </w:rPr>
      </w:pPr>
      <w:r w:rsidRPr="009166FC">
        <w:rPr>
          <w:b/>
        </w:rPr>
        <w:t xml:space="preserve">Art. </w:t>
      </w:r>
      <w:r w:rsidR="00BB4864" w:rsidRPr="009166FC">
        <w:rPr>
          <w:b/>
        </w:rPr>
        <w:t>86</w:t>
      </w:r>
      <w:r w:rsidRPr="009166FC">
        <w:rPr>
          <w:b/>
        </w:rPr>
        <w:t xml:space="preserve"> - Notifica delle persone autorizzate alla firma</w:t>
      </w:r>
    </w:p>
    <w:p w:rsidR="003521BF" w:rsidRDefault="00E34D92" w:rsidP="006B48E2">
      <w:pPr>
        <w:numPr>
          <w:ilvl w:val="0"/>
          <w:numId w:val="94"/>
        </w:numPr>
        <w:ind w:right="12"/>
      </w:pPr>
      <w:r>
        <w:t xml:space="preserve">Le generalità dei responsabili autorizzati a sottoscrivere i mandati di pagamento, gli ordinativi d'incasso ed i rispettivi elenchi di trasmissione, sono comunicate al tesoriere dal Sindaco e dal segretario comunale. </w:t>
      </w:r>
    </w:p>
    <w:p w:rsidR="003521BF" w:rsidRDefault="00E34D92" w:rsidP="006B48E2">
      <w:pPr>
        <w:numPr>
          <w:ilvl w:val="0"/>
          <w:numId w:val="94"/>
        </w:numPr>
        <w:ind w:right="12"/>
      </w:pPr>
      <w:r>
        <w:t xml:space="preserve">Con la stessa comunicazione dovrà essere depositata la relativa firma o comunicati i dati relativi alla firma digitale. </w:t>
      </w:r>
    </w:p>
    <w:p w:rsidR="003521BF" w:rsidRPr="009166FC" w:rsidRDefault="001C0A6C" w:rsidP="009166FC">
      <w:pPr>
        <w:ind w:left="-5" w:right="12"/>
        <w:jc w:val="center"/>
        <w:rPr>
          <w:b/>
        </w:rPr>
      </w:pPr>
      <w:r w:rsidRPr="009166FC">
        <w:rPr>
          <w:b/>
        </w:rPr>
        <w:t xml:space="preserve">Art. </w:t>
      </w:r>
      <w:r w:rsidR="00BB4864" w:rsidRPr="009166FC">
        <w:rPr>
          <w:b/>
        </w:rPr>
        <w:t>87</w:t>
      </w:r>
      <w:r w:rsidR="00E34D92" w:rsidRPr="009166FC">
        <w:rPr>
          <w:b/>
        </w:rPr>
        <w:t xml:space="preserve"> - II servizio di cassa interno</w:t>
      </w:r>
    </w:p>
    <w:p w:rsidR="003521BF" w:rsidRDefault="00E34D92" w:rsidP="006B48E2">
      <w:pPr>
        <w:numPr>
          <w:ilvl w:val="0"/>
          <w:numId w:val="95"/>
        </w:numPr>
        <w:ind w:right="12"/>
      </w:pPr>
      <w:r>
        <w:t xml:space="preserve">Per la gestione di cassa delle spese di ufficio di non rilevante ammontare possono essere istituiti uno o più servizi di cassa interni. </w:t>
      </w:r>
    </w:p>
    <w:p w:rsidR="009166FC" w:rsidRDefault="009166FC" w:rsidP="009166FC">
      <w:pPr>
        <w:spacing w:after="201" w:line="259" w:lineRule="auto"/>
        <w:ind w:left="0" w:firstLine="0"/>
      </w:pPr>
      <w:r>
        <w:t xml:space="preserve">2.           </w:t>
      </w:r>
      <w:r w:rsidR="00E34D92">
        <w:t>Il servizio di cassa interno provvede alla riscossione delle entrate ed al pagamento delle spese, secondo le modalità previste da apposito Regolamento dell'economato.</w:t>
      </w:r>
    </w:p>
    <w:p w:rsidR="009166FC" w:rsidRDefault="009166FC" w:rsidP="009166FC">
      <w:pPr>
        <w:spacing w:after="201" w:line="259" w:lineRule="auto"/>
        <w:ind w:left="0" w:firstLine="0"/>
      </w:pPr>
    </w:p>
    <w:p w:rsidR="009166FC" w:rsidRPr="00243991" w:rsidRDefault="00E34D92" w:rsidP="009166FC">
      <w:pPr>
        <w:spacing w:after="201" w:line="259" w:lineRule="auto"/>
        <w:ind w:left="0" w:firstLine="0"/>
        <w:rPr>
          <w:u w:val="single"/>
        </w:rPr>
      </w:pPr>
      <w:r w:rsidRPr="00243991">
        <w:rPr>
          <w:u w:val="single"/>
        </w:rPr>
        <w:t xml:space="preserve"> </w:t>
      </w:r>
      <w:r w:rsidR="009166FC" w:rsidRPr="00243991">
        <w:rPr>
          <w:sz w:val="24"/>
          <w:u w:val="single"/>
        </w:rPr>
        <w:t xml:space="preserve">TITOLO VII - INDEBITAMENTO </w:t>
      </w:r>
    </w:p>
    <w:p w:rsidR="003521BF" w:rsidRDefault="003521BF" w:rsidP="009166FC">
      <w:pPr>
        <w:ind w:left="0" w:right="12" w:firstLine="0"/>
      </w:pPr>
    </w:p>
    <w:p w:rsidR="00BB4864" w:rsidRPr="00F22BA8" w:rsidRDefault="00BB4864" w:rsidP="00BB4864">
      <w:pPr>
        <w:pStyle w:val="Titolo3"/>
        <w:keepLines w:val="0"/>
        <w:numPr>
          <w:ilvl w:val="2"/>
          <w:numId w:val="0"/>
        </w:numPr>
        <w:suppressAutoHyphens/>
        <w:spacing w:before="240" w:after="120" w:line="240" w:lineRule="auto"/>
        <w:jc w:val="center"/>
      </w:pPr>
      <w:bookmarkStart w:id="26" w:name="_Ref441303900"/>
      <w:bookmarkStart w:id="27" w:name="_Toc444525969"/>
      <w:r w:rsidRPr="009166FC">
        <w:rPr>
          <w:color w:val="auto"/>
        </w:rPr>
        <w:t>Art. 88</w:t>
      </w:r>
      <w:r w:rsidR="009166FC" w:rsidRPr="009166FC">
        <w:rPr>
          <w:color w:val="auto"/>
        </w:rPr>
        <w:t xml:space="preserve"> </w:t>
      </w:r>
      <w:r w:rsidRPr="009166FC">
        <w:rPr>
          <w:color w:val="auto"/>
        </w:rPr>
        <w:t>Programmazione degli investimenti</w:t>
      </w:r>
      <w:bookmarkEnd w:id="26"/>
      <w:r w:rsidRPr="00F22BA8">
        <w:br/>
      </w:r>
      <w:bookmarkStart w:id="28" w:name="_GoBack"/>
      <w:bookmarkEnd w:id="27"/>
      <w:bookmarkEnd w:id="28"/>
    </w:p>
    <w:p w:rsidR="00BB4864" w:rsidRDefault="00BB4864" w:rsidP="006B48E2">
      <w:pPr>
        <w:numPr>
          <w:ilvl w:val="0"/>
          <w:numId w:val="132"/>
        </w:numPr>
        <w:suppressAutoHyphens/>
        <w:spacing w:after="60" w:line="240" w:lineRule="auto"/>
        <w:jc w:val="both"/>
      </w:pPr>
      <w:r w:rsidRPr="00F22BA8">
        <w:t>Per tutti gli investimenti, comunque finanziati, l'organo deliberante, nell'approvare</w:t>
      </w:r>
      <w:r>
        <w:t xml:space="preserve"> il piano economico finanziario o il progetto d’investimento, dà atto della copertura delle maggiori spese derivanti dallo stesso nel bilancio di previsione finanziario ed assume impegno di inserire nei bilanci successivi le ulteriori o maggiori previsioni di spesa relative ad esercizi futuri, delle quali è redatto apposito elenco.</w:t>
      </w:r>
    </w:p>
    <w:p w:rsidR="00BB4864" w:rsidRDefault="00BB4864" w:rsidP="006B48E2">
      <w:pPr>
        <w:numPr>
          <w:ilvl w:val="0"/>
          <w:numId w:val="132"/>
        </w:numPr>
        <w:suppressAutoHyphens/>
        <w:spacing w:after="60" w:line="240" w:lineRule="auto"/>
        <w:jc w:val="both"/>
      </w:pPr>
      <w:r>
        <w:lastRenderedPageBreak/>
        <w:t xml:space="preserve">Per i progetti relativi alla realizzazione di opere pubbliche finanziati con l’assunzione di mutui, di prestiti obbligazionari, di altre forme di indebitamento consentite dalla legge e dai principi contabili generali ed applicati, di importo superiore a </w:t>
      </w:r>
      <w:r w:rsidRPr="00BD52CB">
        <w:t>500.000 euro</w:t>
      </w:r>
      <w:r>
        <w:t>, il Consiglio deve, con apposito atto, approvare un piano economico-finanziario, diretto ad accertare l’equilibrio economico-finanziario dell’investimento e della connessa gestione, anche in relazione agli introiti previsti e al fine della determinazione delle eventuali tariffe o dei canoni.</w:t>
      </w:r>
    </w:p>
    <w:p w:rsidR="00BB4864" w:rsidRDefault="00BB4864" w:rsidP="006B48E2">
      <w:pPr>
        <w:numPr>
          <w:ilvl w:val="0"/>
          <w:numId w:val="132"/>
        </w:numPr>
        <w:suppressAutoHyphens/>
        <w:spacing w:after="60" w:line="240" w:lineRule="auto"/>
        <w:jc w:val="both"/>
      </w:pPr>
      <w:r>
        <w:t>La deliberazione che approva il piano economico-finanziario costituisce presupposto necessario di legittimità della deliberazione di approvazione dell’investimento e dell’assunzione delle forme di indebitamente o del rilascio delle garanzie a terzi.</w:t>
      </w:r>
    </w:p>
    <w:p w:rsidR="00BB4864" w:rsidRDefault="00BB4864" w:rsidP="006B48E2">
      <w:pPr>
        <w:numPr>
          <w:ilvl w:val="0"/>
          <w:numId w:val="132"/>
        </w:numPr>
        <w:suppressAutoHyphens/>
        <w:spacing w:after="60" w:line="240" w:lineRule="auto"/>
        <w:jc w:val="both"/>
      </w:pPr>
      <w:r>
        <w:t>Le tariffe dei servizi pubblici devono essere determinate in coerenza con il piano economico-finanziario dell’investimento e in misura tale da assicurare la corrispondenza tra i costi, ivi compresi gli oneri di ammortamento tecnico e finanziario, e i ricavi.</w:t>
      </w:r>
    </w:p>
    <w:p w:rsidR="00BB4864" w:rsidRDefault="00BB4864" w:rsidP="006B48E2">
      <w:pPr>
        <w:numPr>
          <w:ilvl w:val="0"/>
          <w:numId w:val="132"/>
        </w:numPr>
        <w:suppressAutoHyphens/>
        <w:spacing w:after="60" w:line="240" w:lineRule="auto"/>
        <w:jc w:val="both"/>
      </w:pPr>
      <w:r>
        <w:t>I piani economico-finanziari devono essere redatti dai servizi proponenti il progetto da approvare, firmati dal Responsabile e trasmessi al servizio finanziario per le verifiche di competenza unitamente alla proposta di deliberazione di approvazione.</w:t>
      </w:r>
    </w:p>
    <w:p w:rsidR="00BB4864" w:rsidRPr="006320E3" w:rsidRDefault="00BB4864" w:rsidP="006B48E2">
      <w:pPr>
        <w:numPr>
          <w:ilvl w:val="0"/>
          <w:numId w:val="132"/>
        </w:numPr>
        <w:suppressAutoHyphens/>
        <w:spacing w:after="60" w:line="240" w:lineRule="auto"/>
        <w:jc w:val="both"/>
      </w:pPr>
      <w:r w:rsidRPr="006320E3">
        <w:t>I piani economico-finanziari sono integrati nel DUP semplificato, nella Parte “Altri contenuti”</w:t>
      </w:r>
    </w:p>
    <w:p w:rsidR="00BB4864" w:rsidRPr="009166FC" w:rsidRDefault="00BB4864" w:rsidP="00BB4864">
      <w:pPr>
        <w:pStyle w:val="Titolo3"/>
        <w:keepLines w:val="0"/>
        <w:numPr>
          <w:ilvl w:val="2"/>
          <w:numId w:val="0"/>
        </w:numPr>
        <w:suppressAutoHyphens/>
        <w:spacing w:before="240" w:after="120" w:line="240" w:lineRule="auto"/>
        <w:jc w:val="center"/>
        <w:rPr>
          <w:color w:val="auto"/>
        </w:rPr>
      </w:pPr>
      <w:bookmarkStart w:id="29" w:name="_Toc444525970"/>
      <w:r w:rsidRPr="009166FC">
        <w:rPr>
          <w:color w:val="auto"/>
        </w:rPr>
        <w:t>Art. 89 Fonti di finanziamento</w:t>
      </w:r>
      <w:bookmarkEnd w:id="29"/>
    </w:p>
    <w:p w:rsidR="00BB4864" w:rsidRDefault="00BB4864" w:rsidP="006B48E2">
      <w:pPr>
        <w:numPr>
          <w:ilvl w:val="0"/>
          <w:numId w:val="133"/>
        </w:numPr>
        <w:suppressAutoHyphens/>
        <w:spacing w:after="60" w:line="240" w:lineRule="auto"/>
        <w:jc w:val="both"/>
      </w:pPr>
      <w:r>
        <w:t xml:space="preserve"> Per l'attivazione degli investimenti gli enti locali possono utilizzare:</w:t>
      </w:r>
    </w:p>
    <w:p w:rsidR="00BB4864" w:rsidRDefault="00BB4864" w:rsidP="006B48E2">
      <w:pPr>
        <w:numPr>
          <w:ilvl w:val="1"/>
          <w:numId w:val="133"/>
        </w:numPr>
        <w:suppressAutoHyphens/>
        <w:spacing w:after="60" w:line="240" w:lineRule="auto"/>
        <w:jc w:val="both"/>
      </w:pPr>
      <w:r>
        <w:t>entrate correnti destinate per legge agli investimenti</w:t>
      </w:r>
      <w:r>
        <w:rPr>
          <w:rFonts w:ascii="Arial" w:hAnsi="Arial" w:cs="Arial"/>
        </w:rPr>
        <w:t>;</w:t>
      </w:r>
    </w:p>
    <w:p w:rsidR="00BB4864" w:rsidRDefault="00BB4864" w:rsidP="006B48E2">
      <w:pPr>
        <w:numPr>
          <w:ilvl w:val="1"/>
          <w:numId w:val="133"/>
        </w:numPr>
        <w:suppressAutoHyphens/>
        <w:spacing w:after="60" w:line="240" w:lineRule="auto"/>
        <w:jc w:val="both"/>
      </w:pPr>
      <w:r>
        <w:t>avanzo di parte corrente del bilancio, costituito da eccedenze di entrate correnti rispetto alle spese correnti aumentate delle quote capitali di ammortamento dei prestiti;</w:t>
      </w:r>
    </w:p>
    <w:p w:rsidR="00BB4864" w:rsidRDefault="00BB4864" w:rsidP="006B48E2">
      <w:pPr>
        <w:numPr>
          <w:ilvl w:val="1"/>
          <w:numId w:val="133"/>
        </w:numPr>
        <w:suppressAutoHyphens/>
        <w:spacing w:after="60" w:line="240" w:lineRule="auto"/>
        <w:jc w:val="both"/>
      </w:pPr>
      <w:r>
        <w:t>entrate derivanti dall'alienazione di beni e diritti patrimoniali, riscossioni di crediti, proventi da concessioni edilizie e relative sanzioni</w:t>
      </w:r>
      <w:r w:rsidRPr="002B76A2">
        <w:rPr>
          <w:rFonts w:ascii="Arial" w:hAnsi="Arial" w:cs="Arial"/>
        </w:rPr>
        <w:t>;</w:t>
      </w:r>
    </w:p>
    <w:p w:rsidR="00BB4864" w:rsidRDefault="00BB4864" w:rsidP="006B48E2">
      <w:pPr>
        <w:numPr>
          <w:ilvl w:val="1"/>
          <w:numId w:val="133"/>
        </w:numPr>
        <w:suppressAutoHyphens/>
        <w:spacing w:after="60" w:line="240" w:lineRule="auto"/>
        <w:jc w:val="both"/>
      </w:pPr>
      <w:r>
        <w:t>entrate derivanti da contributi dello Stato, delle regioni, da altri interventi pubblici e privati finalizzati agli investimenti, da interventi finalizzati da parte di organismi comunitari e internazionali</w:t>
      </w:r>
      <w:r w:rsidRPr="002B76A2">
        <w:rPr>
          <w:rFonts w:ascii="Arial" w:hAnsi="Arial" w:cs="Arial"/>
        </w:rPr>
        <w:t>;</w:t>
      </w:r>
    </w:p>
    <w:p w:rsidR="00BB4864" w:rsidRPr="006D4505" w:rsidRDefault="00BB4864" w:rsidP="006B48E2">
      <w:pPr>
        <w:numPr>
          <w:ilvl w:val="1"/>
          <w:numId w:val="133"/>
        </w:numPr>
        <w:suppressAutoHyphens/>
        <w:spacing w:after="60" w:line="240" w:lineRule="auto"/>
        <w:jc w:val="both"/>
      </w:pPr>
      <w:r>
        <w:t xml:space="preserve">avanzo di amministrazione, nelle forme disciplinate dall'articolo 187 del </w:t>
      </w:r>
      <w:proofErr w:type="spellStart"/>
      <w:r>
        <w:t>D.Lgs.</w:t>
      </w:r>
      <w:proofErr w:type="spellEnd"/>
      <w:r>
        <w:t xml:space="preserve"> 267/00</w:t>
      </w:r>
      <w:r>
        <w:rPr>
          <w:rFonts w:ascii="Arial" w:hAnsi="Arial" w:cs="Arial"/>
        </w:rPr>
        <w:t>;</w:t>
      </w:r>
    </w:p>
    <w:p w:rsidR="00BB4864" w:rsidRPr="006D4505" w:rsidRDefault="00BB4864" w:rsidP="006B48E2">
      <w:pPr>
        <w:numPr>
          <w:ilvl w:val="1"/>
          <w:numId w:val="133"/>
        </w:numPr>
        <w:suppressAutoHyphens/>
        <w:spacing w:after="0" w:line="240" w:lineRule="auto"/>
        <w:jc w:val="both"/>
      </w:pPr>
      <w:r w:rsidRPr="006D4505">
        <w:t>altre forme di copertura delle spese di investimento</w:t>
      </w:r>
      <w:r>
        <w:t>, che non costituiscono indebitamento,</w:t>
      </w:r>
      <w:r w:rsidRPr="006D4505">
        <w:t xml:space="preserve"> consentite dalla legge e dai principi </w:t>
      </w:r>
      <w:r>
        <w:t>contabili generali ed applicati;</w:t>
      </w:r>
    </w:p>
    <w:p w:rsidR="00BB4864" w:rsidRPr="002B76A2" w:rsidRDefault="00BB4864" w:rsidP="006B48E2">
      <w:pPr>
        <w:numPr>
          <w:ilvl w:val="1"/>
          <w:numId w:val="133"/>
        </w:numPr>
        <w:suppressAutoHyphens/>
        <w:spacing w:after="60" w:line="240" w:lineRule="auto"/>
        <w:jc w:val="both"/>
      </w:pPr>
      <w:r>
        <w:t>mutui passivi</w:t>
      </w:r>
      <w:r>
        <w:rPr>
          <w:rFonts w:ascii="Arial" w:hAnsi="Arial" w:cs="Arial"/>
        </w:rPr>
        <w:t>;</w:t>
      </w:r>
    </w:p>
    <w:p w:rsidR="00BB4864" w:rsidRDefault="00BB4864" w:rsidP="006B48E2">
      <w:pPr>
        <w:numPr>
          <w:ilvl w:val="1"/>
          <w:numId w:val="133"/>
        </w:numPr>
        <w:suppressAutoHyphens/>
        <w:spacing w:after="60" w:line="240" w:lineRule="auto"/>
        <w:jc w:val="both"/>
      </w:pPr>
      <w:r>
        <w:t>altre forme di ricorso al mercato finanziario consentite dalla legge e dai principi contabili generali ed applicati.</w:t>
      </w:r>
    </w:p>
    <w:p w:rsidR="00BB4864" w:rsidRDefault="00BB4864" w:rsidP="00BB4864">
      <w:pPr>
        <w:suppressAutoHyphens/>
        <w:spacing w:after="60" w:line="240" w:lineRule="auto"/>
        <w:jc w:val="both"/>
      </w:pPr>
    </w:p>
    <w:p w:rsidR="00BB4864" w:rsidRDefault="00BB4864" w:rsidP="00BB4864">
      <w:pPr>
        <w:suppressAutoHyphens/>
        <w:spacing w:after="60" w:line="240" w:lineRule="auto"/>
        <w:jc w:val="both"/>
      </w:pPr>
    </w:p>
    <w:p w:rsidR="00BB4864" w:rsidRDefault="00BB4864" w:rsidP="00BB4864">
      <w:pPr>
        <w:suppressAutoHyphens/>
        <w:spacing w:after="60" w:line="240" w:lineRule="auto"/>
        <w:jc w:val="both"/>
      </w:pPr>
    </w:p>
    <w:p w:rsidR="00BB4864" w:rsidRPr="009166FC" w:rsidRDefault="00BB4864" w:rsidP="00BB4864">
      <w:pPr>
        <w:pStyle w:val="Titolo2"/>
        <w:keepLines w:val="0"/>
        <w:numPr>
          <w:ilvl w:val="1"/>
          <w:numId w:val="0"/>
        </w:numPr>
        <w:suppressAutoHyphens/>
        <w:spacing w:before="720" w:after="360" w:line="240" w:lineRule="auto"/>
        <w:jc w:val="center"/>
        <w:rPr>
          <w:color w:val="auto"/>
          <w:sz w:val="22"/>
          <w:szCs w:val="22"/>
        </w:rPr>
      </w:pPr>
      <w:bookmarkStart w:id="30" w:name="_Toc444525971"/>
      <w:r w:rsidRPr="009166FC">
        <w:rPr>
          <w:color w:val="auto"/>
          <w:sz w:val="22"/>
          <w:szCs w:val="22"/>
        </w:rPr>
        <w:t>Art.90 Ricorso all’indebitamento</w:t>
      </w:r>
      <w:bookmarkEnd w:id="30"/>
    </w:p>
    <w:p w:rsidR="00BB4864" w:rsidRPr="006C38F2" w:rsidRDefault="00BB4864" w:rsidP="006B48E2">
      <w:pPr>
        <w:numPr>
          <w:ilvl w:val="0"/>
          <w:numId w:val="134"/>
        </w:numPr>
        <w:suppressAutoHyphens/>
        <w:spacing w:after="0" w:line="240" w:lineRule="auto"/>
        <w:jc w:val="both"/>
      </w:pPr>
      <w:r>
        <w:t>L’ente ricorre all’indebitamento, nelle forme previste dalla legge e dai principi contabili generali ed applicati,</w:t>
      </w:r>
      <w:r w:rsidRPr="006C38F2">
        <w:t xml:space="preserve"> solo </w:t>
      </w:r>
      <w:r>
        <w:t>qualora</w:t>
      </w:r>
      <w:r w:rsidRPr="003A70C8">
        <w:t xml:space="preserve"> non siano presenti risorse finanziarie alternative che non determinino oneri indotti per il bilancio dell'</w:t>
      </w:r>
      <w:r>
        <w:t>ente.</w:t>
      </w:r>
    </w:p>
    <w:p w:rsidR="00BB4864" w:rsidRDefault="00BB4864" w:rsidP="006B48E2">
      <w:pPr>
        <w:numPr>
          <w:ilvl w:val="0"/>
          <w:numId w:val="134"/>
        </w:numPr>
        <w:suppressAutoHyphens/>
        <w:spacing w:after="60" w:line="240" w:lineRule="auto"/>
        <w:jc w:val="both"/>
      </w:pPr>
      <w:r>
        <w:t>L’indebitamento è ammesso esclusivamente per il finanziamento delle spese di investimento, e le relative entrate hanno destinazione vincolata.</w:t>
      </w:r>
    </w:p>
    <w:p w:rsidR="00BB4864" w:rsidRDefault="00BB4864" w:rsidP="006B48E2">
      <w:pPr>
        <w:numPr>
          <w:ilvl w:val="0"/>
          <w:numId w:val="134"/>
        </w:numPr>
        <w:suppressAutoHyphens/>
        <w:spacing w:after="60" w:line="240" w:lineRule="auto"/>
        <w:jc w:val="both"/>
      </w:pPr>
      <w:r>
        <w:t>Fermi restando i vincoli e le condizioni stabiliti dalla legge, la scelta della tipologia di indebitamento viene effettuata sulla base dei seguenti elementi:</w:t>
      </w:r>
    </w:p>
    <w:p w:rsidR="00BB4864" w:rsidRDefault="00BB4864" w:rsidP="006B48E2">
      <w:pPr>
        <w:numPr>
          <w:ilvl w:val="1"/>
          <w:numId w:val="134"/>
        </w:numPr>
        <w:suppressAutoHyphens/>
        <w:spacing w:after="60" w:line="240" w:lineRule="auto"/>
        <w:jc w:val="both"/>
      </w:pPr>
      <w:r>
        <w:lastRenderedPageBreak/>
        <w:t>andamento del mercato finanziario;</w:t>
      </w:r>
    </w:p>
    <w:p w:rsidR="00BB4864" w:rsidRDefault="00BB4864" w:rsidP="006B48E2">
      <w:pPr>
        <w:numPr>
          <w:ilvl w:val="1"/>
          <w:numId w:val="134"/>
        </w:numPr>
        <w:suppressAutoHyphens/>
        <w:spacing w:after="60" w:line="240" w:lineRule="auto"/>
        <w:jc w:val="both"/>
      </w:pPr>
      <w:r>
        <w:t>struttura dell’indebitamento del comune;</w:t>
      </w:r>
    </w:p>
    <w:p w:rsidR="00BB4864" w:rsidRDefault="00BB4864" w:rsidP="006B48E2">
      <w:pPr>
        <w:numPr>
          <w:ilvl w:val="1"/>
          <w:numId w:val="134"/>
        </w:numPr>
        <w:suppressAutoHyphens/>
        <w:spacing w:after="60" w:line="240" w:lineRule="auto"/>
        <w:jc w:val="both"/>
      </w:pPr>
      <w:r>
        <w:t>entità dell’investimento da finanziare e sua utilità nel tempo;</w:t>
      </w:r>
    </w:p>
    <w:p w:rsidR="00BB4864" w:rsidRDefault="00BB4864" w:rsidP="006B48E2">
      <w:pPr>
        <w:numPr>
          <w:ilvl w:val="1"/>
          <w:numId w:val="134"/>
        </w:numPr>
        <w:suppressAutoHyphens/>
        <w:spacing w:after="60" w:line="240" w:lineRule="auto"/>
        <w:jc w:val="both"/>
      </w:pPr>
      <w:r>
        <w:t>impatto sulla gestione corrente del bilancio negli esercizi futuri.</w:t>
      </w:r>
    </w:p>
    <w:p w:rsidR="00BB4864" w:rsidRDefault="00BB4864" w:rsidP="006B48E2">
      <w:pPr>
        <w:numPr>
          <w:ilvl w:val="0"/>
          <w:numId w:val="134"/>
        </w:numPr>
        <w:suppressAutoHyphens/>
        <w:spacing w:after="60" w:line="240" w:lineRule="auto"/>
        <w:jc w:val="both"/>
      </w:pPr>
      <w:r>
        <w:t>In ogni caso, per</w:t>
      </w:r>
      <w:r w:rsidRPr="00171B89">
        <w:t xml:space="preserve"> mantenere il controllo</w:t>
      </w:r>
      <w:r>
        <w:t xml:space="preserve"> costante</w:t>
      </w:r>
      <w:r w:rsidRPr="00171B89">
        <w:t xml:space="preserve"> dell'indebitamento netto e per raggiungere al meglio gli obiettivi di finanza pubblica, </w:t>
      </w:r>
      <w:r>
        <w:t>l’ente privilegia</w:t>
      </w:r>
      <w:r w:rsidRPr="00171B89">
        <w:t xml:space="preserve"> il ricorso a forme flessibili di indebitamento quali le aperture di credito, per garantire l'inerenza e la corrispondenza tra </w:t>
      </w:r>
      <w:r>
        <w:t xml:space="preserve">i </w:t>
      </w:r>
      <w:r w:rsidRPr="00171B89">
        <w:t xml:space="preserve">flussi di risorse acquisite con il ricorso all'indebitamento e </w:t>
      </w:r>
      <w:r>
        <w:t xml:space="preserve">i </w:t>
      </w:r>
      <w:r w:rsidRPr="00171B89">
        <w:t>fabbisogni di spesa d'investimento</w:t>
      </w:r>
      <w:r>
        <w:t>.</w:t>
      </w:r>
    </w:p>
    <w:p w:rsidR="00BB4864" w:rsidRDefault="00BB4864" w:rsidP="006B48E2">
      <w:pPr>
        <w:numPr>
          <w:ilvl w:val="0"/>
          <w:numId w:val="134"/>
        </w:numPr>
        <w:suppressAutoHyphens/>
        <w:spacing w:after="60" w:line="240" w:lineRule="auto"/>
        <w:jc w:val="both"/>
      </w:pPr>
      <w:r>
        <w:t xml:space="preserve">Il Servizio finanziario garantisce un monitoraggio costante dell’indebitamento dell’ente, al fine di: </w:t>
      </w:r>
    </w:p>
    <w:p w:rsidR="00BB4864" w:rsidRDefault="00BB4864" w:rsidP="006B48E2">
      <w:pPr>
        <w:numPr>
          <w:ilvl w:val="1"/>
          <w:numId w:val="134"/>
        </w:numPr>
        <w:suppressAutoHyphens/>
        <w:spacing w:after="60" w:line="240" w:lineRule="auto"/>
        <w:jc w:val="both"/>
      </w:pPr>
      <w:r>
        <w:t>contenere e ridurre il più possibile gli oneri finanziari connessi alla gestione del debito;</w:t>
      </w:r>
    </w:p>
    <w:p w:rsidR="00BB4864" w:rsidRDefault="00BB4864" w:rsidP="006B48E2">
      <w:pPr>
        <w:numPr>
          <w:ilvl w:val="1"/>
          <w:numId w:val="134"/>
        </w:numPr>
        <w:suppressAutoHyphens/>
        <w:spacing w:after="60" w:line="240" w:lineRule="auto"/>
        <w:jc w:val="both"/>
      </w:pPr>
      <w:r>
        <w:t>garantire il mantenimento dell’equilibrio finanziario nel tempo, anche con riferimento al</w:t>
      </w:r>
      <w:r w:rsidRPr="00681080">
        <w:t xml:space="preserve"> livello di rigidità della spesa per rimborso di prestiti</w:t>
      </w:r>
      <w:r>
        <w:t xml:space="preserve">; </w:t>
      </w:r>
    </w:p>
    <w:p w:rsidR="00BB4864" w:rsidRDefault="00BB4864" w:rsidP="006B48E2">
      <w:pPr>
        <w:numPr>
          <w:ilvl w:val="1"/>
          <w:numId w:val="134"/>
        </w:numPr>
        <w:suppressAutoHyphens/>
        <w:spacing w:after="60" w:line="240" w:lineRule="auto"/>
        <w:jc w:val="both"/>
      </w:pPr>
      <w:r>
        <w:t>contenere e ridurre il più possibile l’esposizione dell’ente ai rischi finanziari connessi alla gestione del debito.</w:t>
      </w:r>
    </w:p>
    <w:p w:rsidR="00BB4864" w:rsidRPr="009166FC" w:rsidRDefault="00BB4864" w:rsidP="009166FC">
      <w:pPr>
        <w:pStyle w:val="Titolo3"/>
        <w:keepLines w:val="0"/>
        <w:numPr>
          <w:ilvl w:val="2"/>
          <w:numId w:val="0"/>
        </w:numPr>
        <w:suppressAutoHyphens/>
        <w:spacing w:before="240" w:after="120" w:line="240" w:lineRule="auto"/>
        <w:jc w:val="center"/>
        <w:rPr>
          <w:color w:val="auto"/>
        </w:rPr>
      </w:pPr>
      <w:bookmarkStart w:id="31" w:name="_Toc444525973"/>
      <w:r w:rsidRPr="009166FC">
        <w:rPr>
          <w:color w:val="auto"/>
        </w:rPr>
        <w:t>Art 91 Strumenti finanziari derivati</w:t>
      </w:r>
      <w:bookmarkEnd w:id="31"/>
    </w:p>
    <w:p w:rsidR="00BB4864" w:rsidRDefault="00BB4864" w:rsidP="006B48E2">
      <w:pPr>
        <w:numPr>
          <w:ilvl w:val="0"/>
          <w:numId w:val="135"/>
        </w:numPr>
        <w:suppressAutoHyphens/>
        <w:spacing w:after="60" w:line="240" w:lineRule="auto"/>
        <w:jc w:val="both"/>
      </w:pPr>
      <w:r>
        <w:t>L’ente può utilizzare strumenti finanziari derivati esclusivamente secondo le modalità e i vincoli previsti dalla legge e dai principi contabili generali ed applicati. In particolare tali strumenti possono essere utilizzati per ridurre i rischi connessi all’oscillazione dei tassi di interesse, alla concentrazione del proprio indebitamento in alcune categorie di tasso, oppure all’ammortamento</w:t>
      </w:r>
      <w:r w:rsidRPr="00B967F8">
        <w:t xml:space="preserve"> di un finanziamento</w:t>
      </w:r>
      <w:r>
        <w:t>.</w:t>
      </w:r>
    </w:p>
    <w:p w:rsidR="00BB4864" w:rsidRDefault="00BB4864" w:rsidP="006B48E2">
      <w:pPr>
        <w:numPr>
          <w:ilvl w:val="0"/>
          <w:numId w:val="135"/>
        </w:numPr>
        <w:suppressAutoHyphens/>
        <w:spacing w:after="60" w:line="240" w:lineRule="auto"/>
        <w:jc w:val="both"/>
      </w:pPr>
      <w:r>
        <w:t>È, in ogni caso, fatto divieto di utilizzare gli strumenti finanziari derivati per fini speculativi.</w:t>
      </w:r>
    </w:p>
    <w:p w:rsidR="00BB4864" w:rsidRDefault="00BB4864" w:rsidP="00BB4864">
      <w:pPr>
        <w:ind w:left="0" w:right="12" w:firstLine="0"/>
      </w:pPr>
      <w:r>
        <w:t>Qualora l’ente provveda al ricorso a strumenti finanziari derivati, viene creato un apposito fondo rischi quale quota accantonata dell’avanzo di amministrazione. Il fondo rischi viene determinato, monitorato sistematicamente ed eventualmente adeguato nel corso del tempo, in coerenza con le disposizioni fornite in materia dalla legge e dai principi contabili, e comunque nel rispetto del principio generale della prudenza.</w:t>
      </w:r>
    </w:p>
    <w:p w:rsidR="003521BF" w:rsidRPr="00243991" w:rsidRDefault="00E34D92">
      <w:pPr>
        <w:spacing w:after="201" w:line="259" w:lineRule="auto"/>
        <w:ind w:left="-5"/>
        <w:rPr>
          <w:u w:val="single"/>
        </w:rPr>
      </w:pPr>
      <w:r w:rsidRPr="00243991">
        <w:rPr>
          <w:sz w:val="24"/>
          <w:u w:val="single"/>
        </w:rPr>
        <w:t xml:space="preserve">TITOLO VIII - DISPOSIZIONI FINALI E TRANSITORIE </w:t>
      </w:r>
    </w:p>
    <w:p w:rsidR="003521BF" w:rsidRPr="009166FC" w:rsidRDefault="001C0A6C" w:rsidP="009166FC">
      <w:pPr>
        <w:ind w:left="-5" w:right="12"/>
        <w:jc w:val="center"/>
        <w:rPr>
          <w:b/>
        </w:rPr>
      </w:pPr>
      <w:r w:rsidRPr="009166FC">
        <w:rPr>
          <w:b/>
        </w:rPr>
        <w:t xml:space="preserve">Art.  </w:t>
      </w:r>
      <w:r w:rsidR="00BB4864" w:rsidRPr="009166FC">
        <w:rPr>
          <w:b/>
        </w:rPr>
        <w:t>92</w:t>
      </w:r>
      <w:r w:rsidR="00E34D92" w:rsidRPr="009166FC">
        <w:rPr>
          <w:b/>
        </w:rPr>
        <w:t xml:space="preserve"> - Norme generali sui provvedimenti</w:t>
      </w:r>
    </w:p>
    <w:p w:rsidR="003521BF" w:rsidRDefault="00E34D92">
      <w:pPr>
        <w:spacing w:after="10"/>
        <w:ind w:left="-5" w:right="12"/>
      </w:pPr>
      <w:r>
        <w:t xml:space="preserve">1. I provvedimenti assunti ai sensi del presente regolamento dai responsabili comunali sono </w:t>
      </w:r>
    </w:p>
    <w:p w:rsidR="003521BF" w:rsidRDefault="00E34D92">
      <w:pPr>
        <w:ind w:left="-5" w:right="12"/>
      </w:pPr>
      <w:r>
        <w:t xml:space="preserve">immediatamente eseguibili e soggiacciono alle norme sulla trasparenza e pubblicità, ad eccezione degli atti di accertamento, liquidazione e degli ordinativi di incasso e pagamento.  </w:t>
      </w:r>
    </w:p>
    <w:p w:rsidR="003521BF" w:rsidRPr="009166FC" w:rsidRDefault="00E34D92" w:rsidP="009166FC">
      <w:pPr>
        <w:ind w:left="-5" w:right="12"/>
        <w:jc w:val="center"/>
        <w:rPr>
          <w:b/>
        </w:rPr>
      </w:pPr>
      <w:r w:rsidRPr="009166FC">
        <w:rPr>
          <w:b/>
        </w:rPr>
        <w:t xml:space="preserve">Art. </w:t>
      </w:r>
      <w:r w:rsidR="00BB4864" w:rsidRPr="009166FC">
        <w:rPr>
          <w:b/>
        </w:rPr>
        <w:t>93</w:t>
      </w:r>
      <w:r w:rsidRPr="009166FC">
        <w:rPr>
          <w:b/>
        </w:rPr>
        <w:t xml:space="preserve"> - Rinvio a altre disposizioni</w:t>
      </w:r>
    </w:p>
    <w:p w:rsidR="003521BF" w:rsidRDefault="00E34D92" w:rsidP="006B48E2">
      <w:pPr>
        <w:numPr>
          <w:ilvl w:val="0"/>
          <w:numId w:val="96"/>
        </w:numPr>
        <w:ind w:right="12"/>
      </w:pPr>
      <w:r>
        <w:t xml:space="preserve">Sono fatte salve e si applicano in quanto compatibili le vigenti disposizioni legislative (in particolare il </w:t>
      </w:r>
      <w:proofErr w:type="spellStart"/>
      <w:r>
        <w:t>Tuel</w:t>
      </w:r>
      <w:proofErr w:type="spellEnd"/>
      <w:r>
        <w:t xml:space="preserve"> nonché del d.lgs. 118/2011), per le casistiche non contemplate dal presente regolamento. </w:t>
      </w:r>
    </w:p>
    <w:p w:rsidR="003521BF" w:rsidRDefault="00E34D92" w:rsidP="006B48E2">
      <w:pPr>
        <w:numPr>
          <w:ilvl w:val="0"/>
          <w:numId w:val="96"/>
        </w:numPr>
        <w:ind w:right="12"/>
      </w:pPr>
      <w:r>
        <w:t xml:space="preserve">Per quanto non espressamente contemplato dal presente regolamento, sono applicabili le disposizioni legislative previste in materia di finanza statale e regionale (vigenti per la Regione Lombardia), se compatibili con i principi e le norme da esso stabiliti, nonché le disposizioni dello Statuto comunale e di altri regolamenti interni non incompatibili con il presente regolamento. </w:t>
      </w:r>
    </w:p>
    <w:p w:rsidR="003521BF" w:rsidRDefault="00E34D92" w:rsidP="006B48E2">
      <w:pPr>
        <w:numPr>
          <w:ilvl w:val="0"/>
          <w:numId w:val="96"/>
        </w:numPr>
        <w:ind w:right="12"/>
      </w:pPr>
      <w:r>
        <w:t xml:space="preserve">Si fa rinvio, per quanto applicabili e compatibili con il presente regolamento, anche alle norme di contabilità contenute nel codice civile, ai principi contabili contenuti nel d.lgs. 118/2011, ai decreti attuativi dello stesso,  ai principi contabili stabiliti dagli ordini professionali (dottori commercialisti e ragionieri), dagli organismi internazionali (IASB). </w:t>
      </w:r>
    </w:p>
    <w:p w:rsidR="009166FC" w:rsidRDefault="009166FC" w:rsidP="009166FC">
      <w:pPr>
        <w:ind w:left="-5" w:right="12"/>
        <w:jc w:val="center"/>
        <w:rPr>
          <w:b/>
        </w:rPr>
      </w:pPr>
    </w:p>
    <w:p w:rsidR="003521BF" w:rsidRPr="009166FC" w:rsidRDefault="001C0A6C" w:rsidP="009166FC">
      <w:pPr>
        <w:ind w:left="-5" w:right="12"/>
        <w:jc w:val="center"/>
        <w:rPr>
          <w:b/>
        </w:rPr>
      </w:pPr>
      <w:r w:rsidRPr="009166FC">
        <w:rPr>
          <w:b/>
        </w:rPr>
        <w:t xml:space="preserve">Art. </w:t>
      </w:r>
      <w:r w:rsidR="00BB4864" w:rsidRPr="009166FC">
        <w:rPr>
          <w:b/>
        </w:rPr>
        <w:t>94</w:t>
      </w:r>
      <w:r w:rsidR="00E34D92" w:rsidRPr="009166FC">
        <w:rPr>
          <w:b/>
        </w:rPr>
        <w:t>- Riferimenti organizzativi</w:t>
      </w:r>
    </w:p>
    <w:p w:rsidR="003521BF" w:rsidRDefault="00E34D92">
      <w:pPr>
        <w:ind w:left="-5" w:right="12"/>
      </w:pPr>
      <w:r>
        <w:t xml:space="preserve">1. Le terminologie utilizzate dal presente regolamento riferite a strutture e a livelli di responsabilità sono utilizzate con esclusivo riferimento all'ordinamento contabile degli enti locali (stabilito dal </w:t>
      </w:r>
      <w:proofErr w:type="spellStart"/>
      <w:r>
        <w:t>Tuel</w:t>
      </w:r>
      <w:proofErr w:type="spellEnd"/>
      <w:r>
        <w:t xml:space="preserve">) e saranno rapportate alla situazione organizzativa di tempo in tempo vigente e disciplinata dal regolamento di organizzazione. </w:t>
      </w:r>
    </w:p>
    <w:p w:rsidR="003521BF" w:rsidRPr="009166FC" w:rsidRDefault="001C0A6C" w:rsidP="009166FC">
      <w:pPr>
        <w:ind w:left="-5" w:right="12"/>
        <w:jc w:val="center"/>
        <w:rPr>
          <w:b/>
        </w:rPr>
      </w:pPr>
      <w:r w:rsidRPr="009166FC">
        <w:rPr>
          <w:b/>
        </w:rPr>
        <w:t xml:space="preserve">Art. </w:t>
      </w:r>
      <w:r w:rsidR="00BB4864" w:rsidRPr="009166FC">
        <w:rPr>
          <w:b/>
        </w:rPr>
        <w:t>95</w:t>
      </w:r>
      <w:r w:rsidR="00E34D92" w:rsidRPr="009166FC">
        <w:rPr>
          <w:b/>
        </w:rPr>
        <w:t xml:space="preserve"> - Entrata in vigore</w:t>
      </w:r>
    </w:p>
    <w:p w:rsidR="003521BF" w:rsidRDefault="00E34D92">
      <w:pPr>
        <w:ind w:left="-5" w:right="12"/>
      </w:pPr>
      <w:r>
        <w:t xml:space="preserve">1. Il presente regolamento entra in vigore dalla data di esecutività della deliberazione di approvazione. </w:t>
      </w:r>
    </w:p>
    <w:p w:rsidR="003521BF" w:rsidRPr="009166FC" w:rsidRDefault="001C0A6C" w:rsidP="009166FC">
      <w:pPr>
        <w:ind w:left="-5" w:right="12"/>
        <w:jc w:val="center"/>
        <w:rPr>
          <w:b/>
        </w:rPr>
      </w:pPr>
      <w:r w:rsidRPr="009166FC">
        <w:rPr>
          <w:b/>
        </w:rPr>
        <w:t xml:space="preserve">Art. </w:t>
      </w:r>
      <w:r w:rsidR="00BB4864" w:rsidRPr="009166FC">
        <w:rPr>
          <w:b/>
        </w:rPr>
        <w:t>96</w:t>
      </w:r>
      <w:r w:rsidR="00E34D92" w:rsidRPr="009166FC">
        <w:rPr>
          <w:b/>
        </w:rPr>
        <w:t xml:space="preserve"> - Abrogazione di norme</w:t>
      </w:r>
    </w:p>
    <w:p w:rsidR="00AB1D1B" w:rsidRDefault="00E34D92" w:rsidP="006B48E2">
      <w:pPr>
        <w:numPr>
          <w:ilvl w:val="0"/>
          <w:numId w:val="97"/>
        </w:numPr>
        <w:ind w:right="12"/>
      </w:pPr>
      <w:r>
        <w:t xml:space="preserve">Con l'entrata in vigore del presente regolamento sono abrogate le norme previste dal regolamento di contabilità approvato dal Consiglio Comunale con atto n. </w:t>
      </w:r>
      <w:r w:rsidR="00AB1D1B">
        <w:t>7</w:t>
      </w:r>
      <w:r>
        <w:t xml:space="preserve"> del </w:t>
      </w:r>
      <w:r w:rsidR="00AB1D1B">
        <w:t>23 febbraio 2013.</w:t>
      </w:r>
    </w:p>
    <w:p w:rsidR="003521BF" w:rsidRDefault="00E34D92" w:rsidP="006B48E2">
      <w:pPr>
        <w:numPr>
          <w:ilvl w:val="0"/>
          <w:numId w:val="97"/>
        </w:numPr>
        <w:ind w:right="12"/>
      </w:pPr>
      <w:r>
        <w:t xml:space="preserve">È altresì abrogata ogni altra norma regolamentare del Comune incompatibile con il presente regolamento. </w:t>
      </w:r>
    </w:p>
    <w:p w:rsidR="003521BF" w:rsidRDefault="00E34D92">
      <w:pPr>
        <w:spacing w:after="218" w:line="259" w:lineRule="auto"/>
        <w:ind w:left="0" w:firstLine="0"/>
      </w:pPr>
      <w:r>
        <w:t xml:space="preserve"> </w:t>
      </w:r>
    </w:p>
    <w:p w:rsidR="003521BF" w:rsidRDefault="00E34D92">
      <w:pPr>
        <w:spacing w:after="0" w:line="259" w:lineRule="auto"/>
        <w:ind w:left="0" w:firstLine="0"/>
      </w:pPr>
      <w:r>
        <w:t xml:space="preserve"> </w:t>
      </w:r>
    </w:p>
    <w:sectPr w:rsidR="003521BF" w:rsidSect="00785321">
      <w:footerReference w:type="even" r:id="rId9"/>
      <w:footerReference w:type="default" r:id="rId10"/>
      <w:footerReference w:type="first" r:id="rId11"/>
      <w:pgSz w:w="11900" w:h="16840"/>
      <w:pgMar w:top="1456" w:right="1127" w:bottom="1275" w:left="1133" w:header="720" w:footer="72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921" w:rsidRDefault="00D64921">
      <w:pPr>
        <w:spacing w:after="0" w:line="240" w:lineRule="auto"/>
      </w:pPr>
      <w:r>
        <w:separator/>
      </w:r>
    </w:p>
  </w:endnote>
  <w:endnote w:type="continuationSeparator" w:id="0">
    <w:p w:rsidR="00D64921" w:rsidRDefault="00D649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921" w:rsidRDefault="00567B98">
    <w:pPr>
      <w:spacing w:after="0" w:line="259" w:lineRule="auto"/>
      <w:ind w:left="0" w:right="6" w:firstLine="0"/>
      <w:jc w:val="center"/>
    </w:pPr>
    <w:fldSimple w:instr=" PAGE   \* MERGEFORMAT ">
      <w:r w:rsidR="00D64921">
        <w:t>2</w:t>
      </w:r>
    </w:fldSimple>
    <w:r w:rsidR="00D64921">
      <w:t xml:space="preserve"> </w:t>
    </w:r>
  </w:p>
  <w:p w:rsidR="00D64921" w:rsidRDefault="00D64921">
    <w:pPr>
      <w:spacing w:after="0" w:line="259" w:lineRule="auto"/>
      <w:ind w:left="0" w:firstLine="0"/>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921" w:rsidRDefault="00567B98">
    <w:pPr>
      <w:spacing w:after="0" w:line="259" w:lineRule="auto"/>
      <w:ind w:left="0" w:right="6" w:firstLine="0"/>
      <w:jc w:val="center"/>
    </w:pPr>
    <w:fldSimple w:instr=" PAGE   \* MERGEFORMAT ">
      <w:r w:rsidR="004B4683">
        <w:rPr>
          <w:noProof/>
        </w:rPr>
        <w:t>5</w:t>
      </w:r>
    </w:fldSimple>
    <w:r w:rsidR="00D64921">
      <w:t xml:space="preserve"> </w:t>
    </w:r>
  </w:p>
  <w:p w:rsidR="00D64921" w:rsidRDefault="00D64921">
    <w:pPr>
      <w:spacing w:after="0" w:line="259" w:lineRule="auto"/>
      <w:ind w:left="0" w:firstLine="0"/>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921" w:rsidRDefault="00D64921">
    <w:pPr>
      <w:spacing w:after="160" w:line="259" w:lineRule="auto"/>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921" w:rsidRDefault="00D64921">
      <w:pPr>
        <w:spacing w:after="0" w:line="240" w:lineRule="auto"/>
      </w:pPr>
      <w:r>
        <w:separator/>
      </w:r>
    </w:p>
  </w:footnote>
  <w:footnote w:type="continuationSeparator" w:id="0">
    <w:p w:rsidR="00D64921" w:rsidRDefault="00D649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11CC"/>
    <w:multiLevelType w:val="hybridMultilevel"/>
    <w:tmpl w:val="C9FA326A"/>
    <w:lvl w:ilvl="0" w:tplc="7B10A7C6">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4A7AC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4A1F6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449AA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FE508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32967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EA492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66828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50FC4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02692783"/>
    <w:multiLevelType w:val="hybridMultilevel"/>
    <w:tmpl w:val="60C25EBC"/>
    <w:lvl w:ilvl="0" w:tplc="AEE4FA74">
      <w:start w:val="1"/>
      <w:numFmt w:val="lowerLetter"/>
      <w:lvlText w:val="%1)"/>
      <w:lvlJc w:val="left"/>
      <w:pPr>
        <w:ind w:left="1068" w:hanging="360"/>
      </w:pPr>
      <w:rPr>
        <w:rFonts w:hint="default"/>
      </w:rPr>
    </w:lvl>
    <w:lvl w:ilvl="1" w:tplc="04100019" w:tentative="1">
      <w:start w:val="1"/>
      <w:numFmt w:val="lowerLetter"/>
      <w:lvlText w:val="%2."/>
      <w:lvlJc w:val="left"/>
      <w:pPr>
        <w:ind w:left="1068" w:hanging="360"/>
      </w:pPr>
    </w:lvl>
    <w:lvl w:ilvl="2" w:tplc="0410001B" w:tentative="1">
      <w:start w:val="1"/>
      <w:numFmt w:val="lowerRoman"/>
      <w:lvlText w:val="%3."/>
      <w:lvlJc w:val="right"/>
      <w:pPr>
        <w:ind w:left="1788" w:hanging="180"/>
      </w:pPr>
    </w:lvl>
    <w:lvl w:ilvl="3" w:tplc="0410000F" w:tentative="1">
      <w:start w:val="1"/>
      <w:numFmt w:val="decimal"/>
      <w:lvlText w:val="%4."/>
      <w:lvlJc w:val="left"/>
      <w:pPr>
        <w:ind w:left="2508" w:hanging="360"/>
      </w:pPr>
    </w:lvl>
    <w:lvl w:ilvl="4" w:tplc="04100019" w:tentative="1">
      <w:start w:val="1"/>
      <w:numFmt w:val="lowerLetter"/>
      <w:lvlText w:val="%5."/>
      <w:lvlJc w:val="left"/>
      <w:pPr>
        <w:ind w:left="3228" w:hanging="360"/>
      </w:pPr>
    </w:lvl>
    <w:lvl w:ilvl="5" w:tplc="0410001B" w:tentative="1">
      <w:start w:val="1"/>
      <w:numFmt w:val="lowerRoman"/>
      <w:lvlText w:val="%6."/>
      <w:lvlJc w:val="right"/>
      <w:pPr>
        <w:ind w:left="3948" w:hanging="180"/>
      </w:pPr>
    </w:lvl>
    <w:lvl w:ilvl="6" w:tplc="0410000F" w:tentative="1">
      <w:start w:val="1"/>
      <w:numFmt w:val="decimal"/>
      <w:lvlText w:val="%7."/>
      <w:lvlJc w:val="left"/>
      <w:pPr>
        <w:ind w:left="4668" w:hanging="360"/>
      </w:pPr>
    </w:lvl>
    <w:lvl w:ilvl="7" w:tplc="04100019" w:tentative="1">
      <w:start w:val="1"/>
      <w:numFmt w:val="lowerLetter"/>
      <w:lvlText w:val="%8."/>
      <w:lvlJc w:val="left"/>
      <w:pPr>
        <w:ind w:left="5388" w:hanging="360"/>
      </w:pPr>
    </w:lvl>
    <w:lvl w:ilvl="8" w:tplc="0410001B" w:tentative="1">
      <w:start w:val="1"/>
      <w:numFmt w:val="lowerRoman"/>
      <w:lvlText w:val="%9."/>
      <w:lvlJc w:val="right"/>
      <w:pPr>
        <w:ind w:left="6108" w:hanging="180"/>
      </w:pPr>
    </w:lvl>
  </w:abstractNum>
  <w:abstractNum w:abstractNumId="2">
    <w:nsid w:val="037E1B38"/>
    <w:multiLevelType w:val="hybridMultilevel"/>
    <w:tmpl w:val="DF0EAD52"/>
    <w:lvl w:ilvl="0" w:tplc="B2AE3EBC">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1A037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DE4F3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4C7C4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18E8B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C6CB0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20F0E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04520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1C775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03D11443"/>
    <w:multiLevelType w:val="hybridMultilevel"/>
    <w:tmpl w:val="205601BE"/>
    <w:lvl w:ilvl="0" w:tplc="2B189D32">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AE258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8A823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FC00B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AE26E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C042B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E6863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B437B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0E842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04E909A4"/>
    <w:multiLevelType w:val="hybridMultilevel"/>
    <w:tmpl w:val="3DCAE1C4"/>
    <w:lvl w:ilvl="0" w:tplc="9418017A">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07A15AA5"/>
    <w:multiLevelType w:val="hybridMultilevel"/>
    <w:tmpl w:val="75188716"/>
    <w:lvl w:ilvl="0" w:tplc="D4B241C4">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1A966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DEAE07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622D5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F0A4A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EAE5A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B2A93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B8AFA4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865C2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07A62B6F"/>
    <w:multiLevelType w:val="hybridMultilevel"/>
    <w:tmpl w:val="093CAB20"/>
    <w:lvl w:ilvl="0" w:tplc="6616F9DA">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105C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FC7E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AA5C1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46B62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307C8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36F3A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0CB9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0A688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07FD1ED6"/>
    <w:multiLevelType w:val="hybridMultilevel"/>
    <w:tmpl w:val="60C25EBC"/>
    <w:lvl w:ilvl="0" w:tplc="AEE4FA74">
      <w:start w:val="1"/>
      <w:numFmt w:val="lowerLetter"/>
      <w:lvlText w:val="%1)"/>
      <w:lvlJc w:val="left"/>
      <w:pPr>
        <w:ind w:left="1068" w:hanging="360"/>
      </w:pPr>
      <w:rPr>
        <w:rFonts w:hint="default"/>
      </w:rPr>
    </w:lvl>
    <w:lvl w:ilvl="1" w:tplc="04100019" w:tentative="1">
      <w:start w:val="1"/>
      <w:numFmt w:val="lowerLetter"/>
      <w:lvlText w:val="%2."/>
      <w:lvlJc w:val="left"/>
      <w:pPr>
        <w:ind w:left="1068" w:hanging="360"/>
      </w:pPr>
    </w:lvl>
    <w:lvl w:ilvl="2" w:tplc="0410001B" w:tentative="1">
      <w:start w:val="1"/>
      <w:numFmt w:val="lowerRoman"/>
      <w:lvlText w:val="%3."/>
      <w:lvlJc w:val="right"/>
      <w:pPr>
        <w:ind w:left="1788" w:hanging="180"/>
      </w:pPr>
    </w:lvl>
    <w:lvl w:ilvl="3" w:tplc="0410000F" w:tentative="1">
      <w:start w:val="1"/>
      <w:numFmt w:val="decimal"/>
      <w:lvlText w:val="%4."/>
      <w:lvlJc w:val="left"/>
      <w:pPr>
        <w:ind w:left="2508" w:hanging="360"/>
      </w:pPr>
    </w:lvl>
    <w:lvl w:ilvl="4" w:tplc="04100019" w:tentative="1">
      <w:start w:val="1"/>
      <w:numFmt w:val="lowerLetter"/>
      <w:lvlText w:val="%5."/>
      <w:lvlJc w:val="left"/>
      <w:pPr>
        <w:ind w:left="3228" w:hanging="360"/>
      </w:pPr>
    </w:lvl>
    <w:lvl w:ilvl="5" w:tplc="0410001B" w:tentative="1">
      <w:start w:val="1"/>
      <w:numFmt w:val="lowerRoman"/>
      <w:lvlText w:val="%6."/>
      <w:lvlJc w:val="right"/>
      <w:pPr>
        <w:ind w:left="3948" w:hanging="180"/>
      </w:pPr>
    </w:lvl>
    <w:lvl w:ilvl="6" w:tplc="0410000F" w:tentative="1">
      <w:start w:val="1"/>
      <w:numFmt w:val="decimal"/>
      <w:lvlText w:val="%7."/>
      <w:lvlJc w:val="left"/>
      <w:pPr>
        <w:ind w:left="4668" w:hanging="360"/>
      </w:pPr>
    </w:lvl>
    <w:lvl w:ilvl="7" w:tplc="04100019" w:tentative="1">
      <w:start w:val="1"/>
      <w:numFmt w:val="lowerLetter"/>
      <w:lvlText w:val="%8."/>
      <w:lvlJc w:val="left"/>
      <w:pPr>
        <w:ind w:left="5388" w:hanging="360"/>
      </w:pPr>
    </w:lvl>
    <w:lvl w:ilvl="8" w:tplc="0410001B" w:tentative="1">
      <w:start w:val="1"/>
      <w:numFmt w:val="lowerRoman"/>
      <w:lvlText w:val="%9."/>
      <w:lvlJc w:val="right"/>
      <w:pPr>
        <w:ind w:left="6108" w:hanging="180"/>
      </w:pPr>
    </w:lvl>
  </w:abstractNum>
  <w:abstractNum w:abstractNumId="8">
    <w:nsid w:val="08623D9E"/>
    <w:multiLevelType w:val="hybridMultilevel"/>
    <w:tmpl w:val="28689B40"/>
    <w:lvl w:ilvl="0" w:tplc="7890B498">
      <w:start w:val="5"/>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74268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36258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1C72E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2C7E6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4A6AD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BAD5B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6AA78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302C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08C528F5"/>
    <w:multiLevelType w:val="hybridMultilevel"/>
    <w:tmpl w:val="3DCAE1C4"/>
    <w:lvl w:ilvl="0" w:tplc="9418017A">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0B723575"/>
    <w:multiLevelType w:val="hybridMultilevel"/>
    <w:tmpl w:val="2542E076"/>
    <w:lvl w:ilvl="0" w:tplc="B4607FB0">
      <w:start w:val="3"/>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6E0BA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5CF1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D4D5F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B04CDD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4C187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F4BAF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06075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E0955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nsid w:val="0D646242"/>
    <w:multiLevelType w:val="hybridMultilevel"/>
    <w:tmpl w:val="60C25EBC"/>
    <w:lvl w:ilvl="0" w:tplc="AEE4FA74">
      <w:start w:val="1"/>
      <w:numFmt w:val="lowerLetter"/>
      <w:lvlText w:val="%1)"/>
      <w:lvlJc w:val="left"/>
      <w:pPr>
        <w:ind w:left="1068" w:hanging="360"/>
      </w:pPr>
      <w:rPr>
        <w:rFonts w:hint="default"/>
      </w:rPr>
    </w:lvl>
    <w:lvl w:ilvl="1" w:tplc="04100019" w:tentative="1">
      <w:start w:val="1"/>
      <w:numFmt w:val="lowerLetter"/>
      <w:lvlText w:val="%2."/>
      <w:lvlJc w:val="left"/>
      <w:pPr>
        <w:ind w:left="1068" w:hanging="360"/>
      </w:pPr>
    </w:lvl>
    <w:lvl w:ilvl="2" w:tplc="0410001B" w:tentative="1">
      <w:start w:val="1"/>
      <w:numFmt w:val="lowerRoman"/>
      <w:lvlText w:val="%3."/>
      <w:lvlJc w:val="right"/>
      <w:pPr>
        <w:ind w:left="1788" w:hanging="180"/>
      </w:pPr>
    </w:lvl>
    <w:lvl w:ilvl="3" w:tplc="0410000F" w:tentative="1">
      <w:start w:val="1"/>
      <w:numFmt w:val="decimal"/>
      <w:lvlText w:val="%4."/>
      <w:lvlJc w:val="left"/>
      <w:pPr>
        <w:ind w:left="2508" w:hanging="360"/>
      </w:pPr>
    </w:lvl>
    <w:lvl w:ilvl="4" w:tplc="04100019" w:tentative="1">
      <w:start w:val="1"/>
      <w:numFmt w:val="lowerLetter"/>
      <w:lvlText w:val="%5."/>
      <w:lvlJc w:val="left"/>
      <w:pPr>
        <w:ind w:left="3228" w:hanging="360"/>
      </w:pPr>
    </w:lvl>
    <w:lvl w:ilvl="5" w:tplc="0410001B" w:tentative="1">
      <w:start w:val="1"/>
      <w:numFmt w:val="lowerRoman"/>
      <w:lvlText w:val="%6."/>
      <w:lvlJc w:val="right"/>
      <w:pPr>
        <w:ind w:left="3948" w:hanging="180"/>
      </w:pPr>
    </w:lvl>
    <w:lvl w:ilvl="6" w:tplc="0410000F" w:tentative="1">
      <w:start w:val="1"/>
      <w:numFmt w:val="decimal"/>
      <w:lvlText w:val="%7."/>
      <w:lvlJc w:val="left"/>
      <w:pPr>
        <w:ind w:left="4668" w:hanging="360"/>
      </w:pPr>
    </w:lvl>
    <w:lvl w:ilvl="7" w:tplc="04100019" w:tentative="1">
      <w:start w:val="1"/>
      <w:numFmt w:val="lowerLetter"/>
      <w:lvlText w:val="%8."/>
      <w:lvlJc w:val="left"/>
      <w:pPr>
        <w:ind w:left="5388" w:hanging="360"/>
      </w:pPr>
    </w:lvl>
    <w:lvl w:ilvl="8" w:tplc="0410001B" w:tentative="1">
      <w:start w:val="1"/>
      <w:numFmt w:val="lowerRoman"/>
      <w:lvlText w:val="%9."/>
      <w:lvlJc w:val="right"/>
      <w:pPr>
        <w:ind w:left="6108" w:hanging="180"/>
      </w:pPr>
    </w:lvl>
  </w:abstractNum>
  <w:abstractNum w:abstractNumId="12">
    <w:nsid w:val="0DE408C0"/>
    <w:multiLevelType w:val="hybridMultilevel"/>
    <w:tmpl w:val="A5BA6256"/>
    <w:lvl w:ilvl="0" w:tplc="0A8E667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DA0D3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D2BEE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28DF7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88C74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4C1D3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B44D5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80CA8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8021C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nsid w:val="0E186854"/>
    <w:multiLevelType w:val="hybridMultilevel"/>
    <w:tmpl w:val="5DBC5B9A"/>
    <w:lvl w:ilvl="0" w:tplc="311692B8">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0F8A5F78"/>
    <w:multiLevelType w:val="hybridMultilevel"/>
    <w:tmpl w:val="971EEC2A"/>
    <w:lvl w:ilvl="0" w:tplc="954C32FE">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F87A0A">
      <w:start w:val="1"/>
      <w:numFmt w:val="lowerLetter"/>
      <w:lvlText w:val="%2"/>
      <w:lvlJc w:val="left"/>
      <w:pPr>
        <w:ind w:left="1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E63A28">
      <w:start w:val="1"/>
      <w:numFmt w:val="lowerRoman"/>
      <w:lvlText w:val="%3"/>
      <w:lvlJc w:val="left"/>
      <w:pPr>
        <w:ind w:left="1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105A46">
      <w:start w:val="1"/>
      <w:numFmt w:val="decimal"/>
      <w:lvlText w:val="%4"/>
      <w:lvlJc w:val="left"/>
      <w:pPr>
        <w:ind w:left="2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D87F46">
      <w:start w:val="1"/>
      <w:numFmt w:val="lowerLetter"/>
      <w:lvlText w:val="%5"/>
      <w:lvlJc w:val="left"/>
      <w:pPr>
        <w:ind w:left="3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AEF896">
      <w:start w:val="1"/>
      <w:numFmt w:val="lowerRoman"/>
      <w:lvlText w:val="%6"/>
      <w:lvlJc w:val="left"/>
      <w:pPr>
        <w:ind w:left="3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7C9E26">
      <w:start w:val="1"/>
      <w:numFmt w:val="decimal"/>
      <w:lvlText w:val="%7"/>
      <w:lvlJc w:val="left"/>
      <w:pPr>
        <w:ind w:left="4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F66182">
      <w:start w:val="1"/>
      <w:numFmt w:val="lowerLetter"/>
      <w:lvlText w:val="%8"/>
      <w:lvlJc w:val="left"/>
      <w:pPr>
        <w:ind w:left="5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3408E4">
      <w:start w:val="1"/>
      <w:numFmt w:val="lowerRoman"/>
      <w:lvlText w:val="%9"/>
      <w:lvlJc w:val="left"/>
      <w:pPr>
        <w:ind w:left="6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nsid w:val="0FF263D1"/>
    <w:multiLevelType w:val="hybridMultilevel"/>
    <w:tmpl w:val="8AA69116"/>
    <w:lvl w:ilvl="0" w:tplc="0410000F">
      <w:start w:val="1"/>
      <w:numFmt w:val="decimal"/>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107459CC"/>
    <w:multiLevelType w:val="hybridMultilevel"/>
    <w:tmpl w:val="60609FBA"/>
    <w:lvl w:ilvl="0" w:tplc="0F64EDEE">
      <w:start w:val="2"/>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5C1D6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38E92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AE534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8A0B6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CEAD5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482D1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C0C84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CD4B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nsid w:val="108F5FC7"/>
    <w:multiLevelType w:val="hybridMultilevel"/>
    <w:tmpl w:val="534E3836"/>
    <w:lvl w:ilvl="0" w:tplc="E4E0FACE">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B6D93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469D0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3281A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40254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54F01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EC54E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0A918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BEFD0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nsid w:val="1109278B"/>
    <w:multiLevelType w:val="hybridMultilevel"/>
    <w:tmpl w:val="3DCAE1C4"/>
    <w:lvl w:ilvl="0" w:tplc="9418017A">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nsid w:val="120B62B0"/>
    <w:multiLevelType w:val="hybridMultilevel"/>
    <w:tmpl w:val="A74450C4"/>
    <w:lvl w:ilvl="0" w:tplc="E17E1EB8">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54A67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703B1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C8CBB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2277F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6245E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44C91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ACE91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3A465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nsid w:val="12196FA9"/>
    <w:multiLevelType w:val="hybridMultilevel"/>
    <w:tmpl w:val="CF6AB37E"/>
    <w:lvl w:ilvl="0" w:tplc="7742806A">
      <w:start w:val="2"/>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F2E90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EE679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1278D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C4183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B8529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32DC7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2C88F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14EF6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nsid w:val="150478DE"/>
    <w:multiLevelType w:val="hybridMultilevel"/>
    <w:tmpl w:val="60C25EBC"/>
    <w:lvl w:ilvl="0" w:tplc="AEE4FA74">
      <w:start w:val="1"/>
      <w:numFmt w:val="lowerLetter"/>
      <w:lvlText w:val="%1)"/>
      <w:lvlJc w:val="left"/>
      <w:pPr>
        <w:ind w:left="1068" w:hanging="360"/>
      </w:pPr>
      <w:rPr>
        <w:rFonts w:hint="default"/>
      </w:rPr>
    </w:lvl>
    <w:lvl w:ilvl="1" w:tplc="04100019" w:tentative="1">
      <w:start w:val="1"/>
      <w:numFmt w:val="lowerLetter"/>
      <w:lvlText w:val="%2."/>
      <w:lvlJc w:val="left"/>
      <w:pPr>
        <w:ind w:left="1068" w:hanging="360"/>
      </w:pPr>
    </w:lvl>
    <w:lvl w:ilvl="2" w:tplc="0410001B" w:tentative="1">
      <w:start w:val="1"/>
      <w:numFmt w:val="lowerRoman"/>
      <w:lvlText w:val="%3."/>
      <w:lvlJc w:val="right"/>
      <w:pPr>
        <w:ind w:left="1788" w:hanging="180"/>
      </w:pPr>
    </w:lvl>
    <w:lvl w:ilvl="3" w:tplc="0410000F" w:tentative="1">
      <w:start w:val="1"/>
      <w:numFmt w:val="decimal"/>
      <w:lvlText w:val="%4."/>
      <w:lvlJc w:val="left"/>
      <w:pPr>
        <w:ind w:left="2508" w:hanging="360"/>
      </w:pPr>
    </w:lvl>
    <w:lvl w:ilvl="4" w:tplc="04100019" w:tentative="1">
      <w:start w:val="1"/>
      <w:numFmt w:val="lowerLetter"/>
      <w:lvlText w:val="%5."/>
      <w:lvlJc w:val="left"/>
      <w:pPr>
        <w:ind w:left="3228" w:hanging="360"/>
      </w:pPr>
    </w:lvl>
    <w:lvl w:ilvl="5" w:tplc="0410001B" w:tentative="1">
      <w:start w:val="1"/>
      <w:numFmt w:val="lowerRoman"/>
      <w:lvlText w:val="%6."/>
      <w:lvlJc w:val="right"/>
      <w:pPr>
        <w:ind w:left="3948" w:hanging="180"/>
      </w:pPr>
    </w:lvl>
    <w:lvl w:ilvl="6" w:tplc="0410000F" w:tentative="1">
      <w:start w:val="1"/>
      <w:numFmt w:val="decimal"/>
      <w:lvlText w:val="%7."/>
      <w:lvlJc w:val="left"/>
      <w:pPr>
        <w:ind w:left="4668" w:hanging="360"/>
      </w:pPr>
    </w:lvl>
    <w:lvl w:ilvl="7" w:tplc="04100019" w:tentative="1">
      <w:start w:val="1"/>
      <w:numFmt w:val="lowerLetter"/>
      <w:lvlText w:val="%8."/>
      <w:lvlJc w:val="left"/>
      <w:pPr>
        <w:ind w:left="5388" w:hanging="360"/>
      </w:pPr>
    </w:lvl>
    <w:lvl w:ilvl="8" w:tplc="0410001B" w:tentative="1">
      <w:start w:val="1"/>
      <w:numFmt w:val="lowerRoman"/>
      <w:lvlText w:val="%9."/>
      <w:lvlJc w:val="right"/>
      <w:pPr>
        <w:ind w:left="6108" w:hanging="180"/>
      </w:pPr>
    </w:lvl>
  </w:abstractNum>
  <w:abstractNum w:abstractNumId="22">
    <w:nsid w:val="15190DB4"/>
    <w:multiLevelType w:val="hybridMultilevel"/>
    <w:tmpl w:val="CED43F66"/>
    <w:lvl w:ilvl="0" w:tplc="87AE8D60">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D2444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988F1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F833D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A6FF6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A823B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22A57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A2B16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06010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nsid w:val="16D17D57"/>
    <w:multiLevelType w:val="hybridMultilevel"/>
    <w:tmpl w:val="25A455C2"/>
    <w:lvl w:ilvl="0" w:tplc="200AA83A">
      <w:start w:val="1"/>
      <w:numFmt w:val="decimal"/>
      <w:lvlText w:val="%1."/>
      <w:lvlJc w:val="left"/>
      <w:pPr>
        <w:ind w:left="370" w:hanging="360"/>
      </w:pPr>
      <w:rPr>
        <w:rFonts w:hint="default"/>
      </w:rPr>
    </w:lvl>
    <w:lvl w:ilvl="1" w:tplc="04100019" w:tentative="1">
      <w:start w:val="1"/>
      <w:numFmt w:val="lowerLetter"/>
      <w:lvlText w:val="%2."/>
      <w:lvlJc w:val="left"/>
      <w:pPr>
        <w:ind w:left="1090" w:hanging="360"/>
      </w:pPr>
    </w:lvl>
    <w:lvl w:ilvl="2" w:tplc="0410001B" w:tentative="1">
      <w:start w:val="1"/>
      <w:numFmt w:val="lowerRoman"/>
      <w:lvlText w:val="%3."/>
      <w:lvlJc w:val="right"/>
      <w:pPr>
        <w:ind w:left="1810" w:hanging="180"/>
      </w:pPr>
    </w:lvl>
    <w:lvl w:ilvl="3" w:tplc="0410000F" w:tentative="1">
      <w:start w:val="1"/>
      <w:numFmt w:val="decimal"/>
      <w:lvlText w:val="%4."/>
      <w:lvlJc w:val="left"/>
      <w:pPr>
        <w:ind w:left="2530" w:hanging="360"/>
      </w:pPr>
    </w:lvl>
    <w:lvl w:ilvl="4" w:tplc="04100019" w:tentative="1">
      <w:start w:val="1"/>
      <w:numFmt w:val="lowerLetter"/>
      <w:lvlText w:val="%5."/>
      <w:lvlJc w:val="left"/>
      <w:pPr>
        <w:ind w:left="3250" w:hanging="360"/>
      </w:pPr>
    </w:lvl>
    <w:lvl w:ilvl="5" w:tplc="0410001B" w:tentative="1">
      <w:start w:val="1"/>
      <w:numFmt w:val="lowerRoman"/>
      <w:lvlText w:val="%6."/>
      <w:lvlJc w:val="right"/>
      <w:pPr>
        <w:ind w:left="3970" w:hanging="180"/>
      </w:pPr>
    </w:lvl>
    <w:lvl w:ilvl="6" w:tplc="0410000F" w:tentative="1">
      <w:start w:val="1"/>
      <w:numFmt w:val="decimal"/>
      <w:lvlText w:val="%7."/>
      <w:lvlJc w:val="left"/>
      <w:pPr>
        <w:ind w:left="4690" w:hanging="360"/>
      </w:pPr>
    </w:lvl>
    <w:lvl w:ilvl="7" w:tplc="04100019" w:tentative="1">
      <w:start w:val="1"/>
      <w:numFmt w:val="lowerLetter"/>
      <w:lvlText w:val="%8."/>
      <w:lvlJc w:val="left"/>
      <w:pPr>
        <w:ind w:left="5410" w:hanging="360"/>
      </w:pPr>
    </w:lvl>
    <w:lvl w:ilvl="8" w:tplc="0410001B" w:tentative="1">
      <w:start w:val="1"/>
      <w:numFmt w:val="lowerRoman"/>
      <w:lvlText w:val="%9."/>
      <w:lvlJc w:val="right"/>
      <w:pPr>
        <w:ind w:left="6130" w:hanging="180"/>
      </w:pPr>
    </w:lvl>
  </w:abstractNum>
  <w:abstractNum w:abstractNumId="24">
    <w:nsid w:val="16D342E2"/>
    <w:multiLevelType w:val="hybridMultilevel"/>
    <w:tmpl w:val="3DCAE1C4"/>
    <w:lvl w:ilvl="0" w:tplc="9418017A">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nsid w:val="182C0D18"/>
    <w:multiLevelType w:val="hybridMultilevel"/>
    <w:tmpl w:val="1D7807EA"/>
    <w:lvl w:ilvl="0" w:tplc="ECAE9740">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BE1D3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DCC77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9E136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C8BEC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BE882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9C4C6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74600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80BC7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nsid w:val="184A11D1"/>
    <w:multiLevelType w:val="hybridMultilevel"/>
    <w:tmpl w:val="5C9E9EF6"/>
    <w:lvl w:ilvl="0" w:tplc="E474E794">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A6F0F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22A07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4849B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1C9A1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AAB0D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DEEE9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76907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9C0A5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nsid w:val="186C0EF9"/>
    <w:multiLevelType w:val="hybridMultilevel"/>
    <w:tmpl w:val="1D2A5672"/>
    <w:lvl w:ilvl="0" w:tplc="B9125CE8">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7403D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70E7F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FA10D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3AD7D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82701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4EEA2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7425D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CAEFC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nsid w:val="193A72C0"/>
    <w:multiLevelType w:val="hybridMultilevel"/>
    <w:tmpl w:val="F21847EA"/>
    <w:lvl w:ilvl="0" w:tplc="489A9CC8">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C09C2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F80CF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3A573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6819A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9CF7D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74D25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9AEB2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E255C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nsid w:val="1ACC27D6"/>
    <w:multiLevelType w:val="hybridMultilevel"/>
    <w:tmpl w:val="EF96D8EE"/>
    <w:lvl w:ilvl="0" w:tplc="E5ACA1FA">
      <w:start w:val="1"/>
      <w:numFmt w:val="lowerLetter"/>
      <w:lvlText w:val="%1)"/>
      <w:lvlJc w:val="left"/>
      <w:pPr>
        <w:ind w:left="2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CE2EC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34867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62335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5C848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0CDCC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70527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9000B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2E05B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nsid w:val="1C0C28C1"/>
    <w:multiLevelType w:val="hybridMultilevel"/>
    <w:tmpl w:val="F7923020"/>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nsid w:val="1C7C7A78"/>
    <w:multiLevelType w:val="hybridMultilevel"/>
    <w:tmpl w:val="11962952"/>
    <w:lvl w:ilvl="0" w:tplc="27904A10">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nsid w:val="1D0F71EF"/>
    <w:multiLevelType w:val="hybridMultilevel"/>
    <w:tmpl w:val="81A87F42"/>
    <w:lvl w:ilvl="0" w:tplc="889C67FE">
      <w:start w:val="4"/>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C00D1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CA78F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C8963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24454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A6319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6488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64C16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9A54A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nsid w:val="1D340475"/>
    <w:multiLevelType w:val="hybridMultilevel"/>
    <w:tmpl w:val="79F8C054"/>
    <w:lvl w:ilvl="0" w:tplc="06A65AF4">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32D6F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BE6CB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A683B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D4B26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FA0A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96CD8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00117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A6675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nsid w:val="1D922776"/>
    <w:multiLevelType w:val="hybridMultilevel"/>
    <w:tmpl w:val="0FCA1306"/>
    <w:lvl w:ilvl="0" w:tplc="311692B8">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nsid w:val="21056BF7"/>
    <w:multiLevelType w:val="hybridMultilevel"/>
    <w:tmpl w:val="6D68C910"/>
    <w:lvl w:ilvl="0" w:tplc="0330C880">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B6CB1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76945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38EA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624D0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04D77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5AAB4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725A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B43E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nsid w:val="225974CC"/>
    <w:multiLevelType w:val="hybridMultilevel"/>
    <w:tmpl w:val="02E692D6"/>
    <w:lvl w:ilvl="0" w:tplc="A91E592C">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D0790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3434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D69E6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30335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3E12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F8AC5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0896E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BCDB9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nsid w:val="23506FB0"/>
    <w:multiLevelType w:val="hybridMultilevel"/>
    <w:tmpl w:val="E8324E9A"/>
    <w:lvl w:ilvl="0" w:tplc="DF5C496C">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08FF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CACAA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FAFFC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E252C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9E25A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42E81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B60D19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AE80E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nsid w:val="25E61D84"/>
    <w:multiLevelType w:val="hybridMultilevel"/>
    <w:tmpl w:val="052241A6"/>
    <w:lvl w:ilvl="0" w:tplc="FFB4394A">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B6FA4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A8A5B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32617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F4EC6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94187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D6AE4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40910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9C64D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nsid w:val="26B52219"/>
    <w:multiLevelType w:val="hybridMultilevel"/>
    <w:tmpl w:val="60C25EBC"/>
    <w:lvl w:ilvl="0" w:tplc="AEE4FA74">
      <w:start w:val="1"/>
      <w:numFmt w:val="lowerLetter"/>
      <w:lvlText w:val="%1)"/>
      <w:lvlJc w:val="left"/>
      <w:pPr>
        <w:ind w:left="1068" w:hanging="360"/>
      </w:pPr>
      <w:rPr>
        <w:rFonts w:hint="default"/>
      </w:rPr>
    </w:lvl>
    <w:lvl w:ilvl="1" w:tplc="04100019" w:tentative="1">
      <w:start w:val="1"/>
      <w:numFmt w:val="lowerLetter"/>
      <w:lvlText w:val="%2."/>
      <w:lvlJc w:val="left"/>
      <w:pPr>
        <w:ind w:left="1068" w:hanging="360"/>
      </w:pPr>
    </w:lvl>
    <w:lvl w:ilvl="2" w:tplc="0410001B" w:tentative="1">
      <w:start w:val="1"/>
      <w:numFmt w:val="lowerRoman"/>
      <w:lvlText w:val="%3."/>
      <w:lvlJc w:val="right"/>
      <w:pPr>
        <w:ind w:left="1788" w:hanging="180"/>
      </w:pPr>
    </w:lvl>
    <w:lvl w:ilvl="3" w:tplc="0410000F" w:tentative="1">
      <w:start w:val="1"/>
      <w:numFmt w:val="decimal"/>
      <w:lvlText w:val="%4."/>
      <w:lvlJc w:val="left"/>
      <w:pPr>
        <w:ind w:left="2508" w:hanging="360"/>
      </w:pPr>
    </w:lvl>
    <w:lvl w:ilvl="4" w:tplc="04100019" w:tentative="1">
      <w:start w:val="1"/>
      <w:numFmt w:val="lowerLetter"/>
      <w:lvlText w:val="%5."/>
      <w:lvlJc w:val="left"/>
      <w:pPr>
        <w:ind w:left="3228" w:hanging="360"/>
      </w:pPr>
    </w:lvl>
    <w:lvl w:ilvl="5" w:tplc="0410001B" w:tentative="1">
      <w:start w:val="1"/>
      <w:numFmt w:val="lowerRoman"/>
      <w:lvlText w:val="%6."/>
      <w:lvlJc w:val="right"/>
      <w:pPr>
        <w:ind w:left="3948" w:hanging="180"/>
      </w:pPr>
    </w:lvl>
    <w:lvl w:ilvl="6" w:tplc="0410000F" w:tentative="1">
      <w:start w:val="1"/>
      <w:numFmt w:val="decimal"/>
      <w:lvlText w:val="%7."/>
      <w:lvlJc w:val="left"/>
      <w:pPr>
        <w:ind w:left="4668" w:hanging="360"/>
      </w:pPr>
    </w:lvl>
    <w:lvl w:ilvl="7" w:tplc="04100019" w:tentative="1">
      <w:start w:val="1"/>
      <w:numFmt w:val="lowerLetter"/>
      <w:lvlText w:val="%8."/>
      <w:lvlJc w:val="left"/>
      <w:pPr>
        <w:ind w:left="5388" w:hanging="360"/>
      </w:pPr>
    </w:lvl>
    <w:lvl w:ilvl="8" w:tplc="0410001B" w:tentative="1">
      <w:start w:val="1"/>
      <w:numFmt w:val="lowerRoman"/>
      <w:lvlText w:val="%9."/>
      <w:lvlJc w:val="right"/>
      <w:pPr>
        <w:ind w:left="6108" w:hanging="180"/>
      </w:pPr>
    </w:lvl>
  </w:abstractNum>
  <w:abstractNum w:abstractNumId="40">
    <w:nsid w:val="27E65447"/>
    <w:multiLevelType w:val="hybridMultilevel"/>
    <w:tmpl w:val="C7D82848"/>
    <w:lvl w:ilvl="0" w:tplc="A4EEDE60">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C0557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88175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46C41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CE5F0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2A2A4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8288D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8861E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F6FEB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nsid w:val="28174407"/>
    <w:multiLevelType w:val="hybridMultilevel"/>
    <w:tmpl w:val="EEF85AD2"/>
    <w:lvl w:ilvl="0" w:tplc="C2081FFC">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503B2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2AFA2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F2BD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2842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BAEE7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46350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F64DC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DA29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nsid w:val="2AE137B8"/>
    <w:multiLevelType w:val="hybridMultilevel"/>
    <w:tmpl w:val="A5706352"/>
    <w:lvl w:ilvl="0" w:tplc="9FB4431E">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ACAD7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58D86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12F92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08E94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84680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CE75B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DAF8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309E9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nsid w:val="2EDC6320"/>
    <w:multiLevelType w:val="hybridMultilevel"/>
    <w:tmpl w:val="60C25EBC"/>
    <w:lvl w:ilvl="0" w:tplc="AEE4FA74">
      <w:start w:val="1"/>
      <w:numFmt w:val="lowerLetter"/>
      <w:lvlText w:val="%1)"/>
      <w:lvlJc w:val="left"/>
      <w:pPr>
        <w:ind w:left="1068" w:hanging="360"/>
      </w:pPr>
      <w:rPr>
        <w:rFonts w:hint="default"/>
      </w:rPr>
    </w:lvl>
    <w:lvl w:ilvl="1" w:tplc="04100019" w:tentative="1">
      <w:start w:val="1"/>
      <w:numFmt w:val="lowerLetter"/>
      <w:lvlText w:val="%2."/>
      <w:lvlJc w:val="left"/>
      <w:pPr>
        <w:ind w:left="1068" w:hanging="360"/>
      </w:pPr>
    </w:lvl>
    <w:lvl w:ilvl="2" w:tplc="0410001B" w:tentative="1">
      <w:start w:val="1"/>
      <w:numFmt w:val="lowerRoman"/>
      <w:lvlText w:val="%3."/>
      <w:lvlJc w:val="right"/>
      <w:pPr>
        <w:ind w:left="1788" w:hanging="180"/>
      </w:pPr>
    </w:lvl>
    <w:lvl w:ilvl="3" w:tplc="0410000F" w:tentative="1">
      <w:start w:val="1"/>
      <w:numFmt w:val="decimal"/>
      <w:lvlText w:val="%4."/>
      <w:lvlJc w:val="left"/>
      <w:pPr>
        <w:ind w:left="2508" w:hanging="360"/>
      </w:pPr>
    </w:lvl>
    <w:lvl w:ilvl="4" w:tplc="04100019" w:tentative="1">
      <w:start w:val="1"/>
      <w:numFmt w:val="lowerLetter"/>
      <w:lvlText w:val="%5."/>
      <w:lvlJc w:val="left"/>
      <w:pPr>
        <w:ind w:left="3228" w:hanging="360"/>
      </w:pPr>
    </w:lvl>
    <w:lvl w:ilvl="5" w:tplc="0410001B" w:tentative="1">
      <w:start w:val="1"/>
      <w:numFmt w:val="lowerRoman"/>
      <w:lvlText w:val="%6."/>
      <w:lvlJc w:val="right"/>
      <w:pPr>
        <w:ind w:left="3948" w:hanging="180"/>
      </w:pPr>
    </w:lvl>
    <w:lvl w:ilvl="6" w:tplc="0410000F" w:tentative="1">
      <w:start w:val="1"/>
      <w:numFmt w:val="decimal"/>
      <w:lvlText w:val="%7."/>
      <w:lvlJc w:val="left"/>
      <w:pPr>
        <w:ind w:left="4668" w:hanging="360"/>
      </w:pPr>
    </w:lvl>
    <w:lvl w:ilvl="7" w:tplc="04100019" w:tentative="1">
      <w:start w:val="1"/>
      <w:numFmt w:val="lowerLetter"/>
      <w:lvlText w:val="%8."/>
      <w:lvlJc w:val="left"/>
      <w:pPr>
        <w:ind w:left="5388" w:hanging="360"/>
      </w:pPr>
    </w:lvl>
    <w:lvl w:ilvl="8" w:tplc="0410001B" w:tentative="1">
      <w:start w:val="1"/>
      <w:numFmt w:val="lowerRoman"/>
      <w:lvlText w:val="%9."/>
      <w:lvlJc w:val="right"/>
      <w:pPr>
        <w:ind w:left="6108" w:hanging="180"/>
      </w:pPr>
    </w:lvl>
  </w:abstractNum>
  <w:abstractNum w:abstractNumId="44">
    <w:nsid w:val="2F940E8E"/>
    <w:multiLevelType w:val="hybridMultilevel"/>
    <w:tmpl w:val="0546A7CC"/>
    <w:lvl w:ilvl="0" w:tplc="CB28660E">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1EEC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76119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AEE9A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878B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B81DB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B6065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0BB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BA804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nsid w:val="30D92423"/>
    <w:multiLevelType w:val="hybridMultilevel"/>
    <w:tmpl w:val="1AA0E7DC"/>
    <w:lvl w:ilvl="0" w:tplc="8EA4A64E">
      <w:start w:val="4"/>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8A161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D4D65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34FCD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DCCE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92BDE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105B5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F6BCC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1C765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nsid w:val="3124749A"/>
    <w:multiLevelType w:val="hybridMultilevel"/>
    <w:tmpl w:val="0D62CD10"/>
    <w:lvl w:ilvl="0" w:tplc="57EC7F54">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FC8EB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0E0F3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240D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06D92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78AB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26D84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04259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BABB9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nsid w:val="31276C6E"/>
    <w:multiLevelType w:val="hybridMultilevel"/>
    <w:tmpl w:val="02282FDC"/>
    <w:lvl w:ilvl="0" w:tplc="7942499A">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EA2A7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4E03C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5EF6C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BE144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34AF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984A6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4C416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8A95C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nsid w:val="31605F76"/>
    <w:multiLevelType w:val="hybridMultilevel"/>
    <w:tmpl w:val="FDA40406"/>
    <w:lvl w:ilvl="0" w:tplc="957A0D5A">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3C501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B4CCA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9056F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E4B8E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D2CEA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50802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FE15D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84133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nsid w:val="322F757F"/>
    <w:multiLevelType w:val="hybridMultilevel"/>
    <w:tmpl w:val="CD34C8D2"/>
    <w:lvl w:ilvl="0" w:tplc="AA38A41E">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BA1E2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4CFC3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04356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68E7F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BCC82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164E5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6EC47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C0D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nsid w:val="32372408"/>
    <w:multiLevelType w:val="hybridMultilevel"/>
    <w:tmpl w:val="1FB01978"/>
    <w:lvl w:ilvl="0" w:tplc="950EAED6">
      <w:start w:val="4"/>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0EF5E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D069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BE32A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8CA18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8AFBA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40F93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E451E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8224B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nsid w:val="3307565F"/>
    <w:multiLevelType w:val="hybridMultilevel"/>
    <w:tmpl w:val="74F698A0"/>
    <w:lvl w:ilvl="0" w:tplc="CB9A912E">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183CB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C0C63A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8CCD2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1AE24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AC8E3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BEE7F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D2D1D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EC230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nsid w:val="34124803"/>
    <w:multiLevelType w:val="hybridMultilevel"/>
    <w:tmpl w:val="86225BA6"/>
    <w:lvl w:ilvl="0" w:tplc="2C4AA196">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3">
    <w:nsid w:val="348A4767"/>
    <w:multiLevelType w:val="hybridMultilevel"/>
    <w:tmpl w:val="D8001EC2"/>
    <w:lvl w:ilvl="0" w:tplc="74960934">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3CBCE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F078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0842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48E88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A882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86128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B6680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3EBEA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nsid w:val="351F2744"/>
    <w:multiLevelType w:val="hybridMultilevel"/>
    <w:tmpl w:val="184C9532"/>
    <w:lvl w:ilvl="0" w:tplc="43FED4F2">
      <w:start w:val="2"/>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8A650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144AF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C8743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7A4A9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0F10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8EFD9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96D9A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F495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nsid w:val="359B3B54"/>
    <w:multiLevelType w:val="hybridMultilevel"/>
    <w:tmpl w:val="86225BA6"/>
    <w:lvl w:ilvl="0" w:tplc="2C4AA196">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6">
    <w:nsid w:val="35BF19A2"/>
    <w:multiLevelType w:val="hybridMultilevel"/>
    <w:tmpl w:val="16F07784"/>
    <w:lvl w:ilvl="0" w:tplc="A50C251C">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08A38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40B9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842A5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2AF7E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B4672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B4ACA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D835F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30AFB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7">
    <w:nsid w:val="362B5585"/>
    <w:multiLevelType w:val="hybridMultilevel"/>
    <w:tmpl w:val="21ECDF5C"/>
    <w:lvl w:ilvl="0" w:tplc="89BEBE50">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88059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826C4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AEBB1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029F9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38650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BCFCA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A65C2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68FB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8">
    <w:nsid w:val="37ED3E78"/>
    <w:multiLevelType w:val="hybridMultilevel"/>
    <w:tmpl w:val="5F9672A4"/>
    <w:lvl w:ilvl="0" w:tplc="761436CE">
      <w:start w:val="1"/>
      <w:numFmt w:val="lowerLetter"/>
      <w:lvlText w:val="%1."/>
      <w:lvlJc w:val="left"/>
      <w:pPr>
        <w:ind w:left="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B6FAE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16BCC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9CB95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5827D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CEEDF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0EB6A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5ADAF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321F0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nsid w:val="38E1535A"/>
    <w:multiLevelType w:val="hybridMultilevel"/>
    <w:tmpl w:val="60C25EBC"/>
    <w:lvl w:ilvl="0" w:tplc="AEE4FA74">
      <w:start w:val="1"/>
      <w:numFmt w:val="lowerLetter"/>
      <w:lvlText w:val="%1)"/>
      <w:lvlJc w:val="left"/>
      <w:pPr>
        <w:ind w:left="1068" w:hanging="360"/>
      </w:pPr>
      <w:rPr>
        <w:rFonts w:hint="default"/>
      </w:rPr>
    </w:lvl>
    <w:lvl w:ilvl="1" w:tplc="04100019" w:tentative="1">
      <w:start w:val="1"/>
      <w:numFmt w:val="lowerLetter"/>
      <w:lvlText w:val="%2."/>
      <w:lvlJc w:val="left"/>
      <w:pPr>
        <w:ind w:left="1068" w:hanging="360"/>
      </w:pPr>
    </w:lvl>
    <w:lvl w:ilvl="2" w:tplc="0410001B" w:tentative="1">
      <w:start w:val="1"/>
      <w:numFmt w:val="lowerRoman"/>
      <w:lvlText w:val="%3."/>
      <w:lvlJc w:val="right"/>
      <w:pPr>
        <w:ind w:left="1788" w:hanging="180"/>
      </w:pPr>
    </w:lvl>
    <w:lvl w:ilvl="3" w:tplc="0410000F" w:tentative="1">
      <w:start w:val="1"/>
      <w:numFmt w:val="decimal"/>
      <w:lvlText w:val="%4."/>
      <w:lvlJc w:val="left"/>
      <w:pPr>
        <w:ind w:left="2508" w:hanging="360"/>
      </w:pPr>
    </w:lvl>
    <w:lvl w:ilvl="4" w:tplc="04100019" w:tentative="1">
      <w:start w:val="1"/>
      <w:numFmt w:val="lowerLetter"/>
      <w:lvlText w:val="%5."/>
      <w:lvlJc w:val="left"/>
      <w:pPr>
        <w:ind w:left="3228" w:hanging="360"/>
      </w:pPr>
    </w:lvl>
    <w:lvl w:ilvl="5" w:tplc="0410001B" w:tentative="1">
      <w:start w:val="1"/>
      <w:numFmt w:val="lowerRoman"/>
      <w:lvlText w:val="%6."/>
      <w:lvlJc w:val="right"/>
      <w:pPr>
        <w:ind w:left="3948" w:hanging="180"/>
      </w:pPr>
    </w:lvl>
    <w:lvl w:ilvl="6" w:tplc="0410000F" w:tentative="1">
      <w:start w:val="1"/>
      <w:numFmt w:val="decimal"/>
      <w:lvlText w:val="%7."/>
      <w:lvlJc w:val="left"/>
      <w:pPr>
        <w:ind w:left="4668" w:hanging="360"/>
      </w:pPr>
    </w:lvl>
    <w:lvl w:ilvl="7" w:tplc="04100019" w:tentative="1">
      <w:start w:val="1"/>
      <w:numFmt w:val="lowerLetter"/>
      <w:lvlText w:val="%8."/>
      <w:lvlJc w:val="left"/>
      <w:pPr>
        <w:ind w:left="5388" w:hanging="360"/>
      </w:pPr>
    </w:lvl>
    <w:lvl w:ilvl="8" w:tplc="0410001B" w:tentative="1">
      <w:start w:val="1"/>
      <w:numFmt w:val="lowerRoman"/>
      <w:lvlText w:val="%9."/>
      <w:lvlJc w:val="right"/>
      <w:pPr>
        <w:ind w:left="6108" w:hanging="180"/>
      </w:pPr>
    </w:lvl>
  </w:abstractNum>
  <w:abstractNum w:abstractNumId="60">
    <w:nsid w:val="38E9787A"/>
    <w:multiLevelType w:val="hybridMultilevel"/>
    <w:tmpl w:val="42588586"/>
    <w:lvl w:ilvl="0" w:tplc="E3D4C43C">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0A197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48B64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DEC5A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B828B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DE3C9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EA7E4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48CF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BEA20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1">
    <w:nsid w:val="39681214"/>
    <w:multiLevelType w:val="hybridMultilevel"/>
    <w:tmpl w:val="98C403DE"/>
    <w:lvl w:ilvl="0" w:tplc="C97AD0BE">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D63A9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A0B8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96ECB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60098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FE448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8CB6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C4ED1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427C6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nsid w:val="39AA6099"/>
    <w:multiLevelType w:val="hybridMultilevel"/>
    <w:tmpl w:val="3AE821D8"/>
    <w:lvl w:ilvl="0" w:tplc="AC246084">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E8BD0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B008C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EE42E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18743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E2D5A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FA524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50484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621E6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nsid w:val="3AAA3912"/>
    <w:multiLevelType w:val="hybridMultilevel"/>
    <w:tmpl w:val="5AB67DAA"/>
    <w:lvl w:ilvl="0" w:tplc="6F768FAC">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16F21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7C785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8E77C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C65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76E23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AC1FA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0EBE4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84356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nsid w:val="3B8A6CB1"/>
    <w:multiLevelType w:val="hybridMultilevel"/>
    <w:tmpl w:val="40FC7DC6"/>
    <w:lvl w:ilvl="0" w:tplc="91D8953E">
      <w:start w:val="1"/>
      <w:numFmt w:val="lowerLetter"/>
      <w:lvlText w:val="%1)"/>
      <w:lvlJc w:val="left"/>
      <w:pPr>
        <w:ind w:left="2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1801A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ECDB6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AE0E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2E6B2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50EED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2ED4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B8293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B03B4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nsid w:val="3D5779F3"/>
    <w:multiLevelType w:val="hybridMultilevel"/>
    <w:tmpl w:val="6068E5A6"/>
    <w:lvl w:ilvl="0" w:tplc="311692B8">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6">
    <w:nsid w:val="3E8C4E1F"/>
    <w:multiLevelType w:val="hybridMultilevel"/>
    <w:tmpl w:val="6D7237D0"/>
    <w:lvl w:ilvl="0" w:tplc="B5540E98">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1C646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10E30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A232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5A74E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469D3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F2A35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A831D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46B7F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nsid w:val="3F8469C5"/>
    <w:multiLevelType w:val="hybridMultilevel"/>
    <w:tmpl w:val="60C25EBC"/>
    <w:lvl w:ilvl="0" w:tplc="AEE4FA74">
      <w:start w:val="1"/>
      <w:numFmt w:val="lowerLetter"/>
      <w:lvlText w:val="%1)"/>
      <w:lvlJc w:val="left"/>
      <w:pPr>
        <w:ind w:left="1068" w:hanging="360"/>
      </w:pPr>
      <w:rPr>
        <w:rFonts w:hint="default"/>
      </w:rPr>
    </w:lvl>
    <w:lvl w:ilvl="1" w:tplc="04100019" w:tentative="1">
      <w:start w:val="1"/>
      <w:numFmt w:val="lowerLetter"/>
      <w:lvlText w:val="%2."/>
      <w:lvlJc w:val="left"/>
      <w:pPr>
        <w:ind w:left="1068" w:hanging="360"/>
      </w:pPr>
    </w:lvl>
    <w:lvl w:ilvl="2" w:tplc="0410001B" w:tentative="1">
      <w:start w:val="1"/>
      <w:numFmt w:val="lowerRoman"/>
      <w:lvlText w:val="%3."/>
      <w:lvlJc w:val="right"/>
      <w:pPr>
        <w:ind w:left="1788" w:hanging="180"/>
      </w:pPr>
    </w:lvl>
    <w:lvl w:ilvl="3" w:tplc="0410000F" w:tentative="1">
      <w:start w:val="1"/>
      <w:numFmt w:val="decimal"/>
      <w:lvlText w:val="%4."/>
      <w:lvlJc w:val="left"/>
      <w:pPr>
        <w:ind w:left="2508" w:hanging="360"/>
      </w:pPr>
    </w:lvl>
    <w:lvl w:ilvl="4" w:tplc="04100019" w:tentative="1">
      <w:start w:val="1"/>
      <w:numFmt w:val="lowerLetter"/>
      <w:lvlText w:val="%5."/>
      <w:lvlJc w:val="left"/>
      <w:pPr>
        <w:ind w:left="3228" w:hanging="360"/>
      </w:pPr>
    </w:lvl>
    <w:lvl w:ilvl="5" w:tplc="0410001B" w:tentative="1">
      <w:start w:val="1"/>
      <w:numFmt w:val="lowerRoman"/>
      <w:lvlText w:val="%6."/>
      <w:lvlJc w:val="right"/>
      <w:pPr>
        <w:ind w:left="3948" w:hanging="180"/>
      </w:pPr>
    </w:lvl>
    <w:lvl w:ilvl="6" w:tplc="0410000F" w:tentative="1">
      <w:start w:val="1"/>
      <w:numFmt w:val="decimal"/>
      <w:lvlText w:val="%7."/>
      <w:lvlJc w:val="left"/>
      <w:pPr>
        <w:ind w:left="4668" w:hanging="360"/>
      </w:pPr>
    </w:lvl>
    <w:lvl w:ilvl="7" w:tplc="04100019" w:tentative="1">
      <w:start w:val="1"/>
      <w:numFmt w:val="lowerLetter"/>
      <w:lvlText w:val="%8."/>
      <w:lvlJc w:val="left"/>
      <w:pPr>
        <w:ind w:left="5388" w:hanging="360"/>
      </w:pPr>
    </w:lvl>
    <w:lvl w:ilvl="8" w:tplc="0410001B" w:tentative="1">
      <w:start w:val="1"/>
      <w:numFmt w:val="lowerRoman"/>
      <w:lvlText w:val="%9."/>
      <w:lvlJc w:val="right"/>
      <w:pPr>
        <w:ind w:left="6108" w:hanging="180"/>
      </w:pPr>
    </w:lvl>
  </w:abstractNum>
  <w:abstractNum w:abstractNumId="68">
    <w:nsid w:val="3FE90381"/>
    <w:multiLevelType w:val="hybridMultilevel"/>
    <w:tmpl w:val="1F94B6CC"/>
    <w:lvl w:ilvl="0" w:tplc="2CA41066">
      <w:start w:val="4"/>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BC106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88591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F0520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64606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8095F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C4311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4696C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B00FE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nsid w:val="3FFC6697"/>
    <w:multiLevelType w:val="hybridMultilevel"/>
    <w:tmpl w:val="60C25EBC"/>
    <w:lvl w:ilvl="0" w:tplc="AEE4FA74">
      <w:start w:val="1"/>
      <w:numFmt w:val="lowerLetter"/>
      <w:lvlText w:val="%1)"/>
      <w:lvlJc w:val="left"/>
      <w:pPr>
        <w:ind w:left="1068" w:hanging="360"/>
      </w:pPr>
      <w:rPr>
        <w:rFonts w:hint="default"/>
      </w:rPr>
    </w:lvl>
    <w:lvl w:ilvl="1" w:tplc="04100019" w:tentative="1">
      <w:start w:val="1"/>
      <w:numFmt w:val="lowerLetter"/>
      <w:lvlText w:val="%2."/>
      <w:lvlJc w:val="left"/>
      <w:pPr>
        <w:ind w:left="1068" w:hanging="360"/>
      </w:pPr>
    </w:lvl>
    <w:lvl w:ilvl="2" w:tplc="0410001B" w:tentative="1">
      <w:start w:val="1"/>
      <w:numFmt w:val="lowerRoman"/>
      <w:lvlText w:val="%3."/>
      <w:lvlJc w:val="right"/>
      <w:pPr>
        <w:ind w:left="1788" w:hanging="180"/>
      </w:pPr>
    </w:lvl>
    <w:lvl w:ilvl="3" w:tplc="0410000F" w:tentative="1">
      <w:start w:val="1"/>
      <w:numFmt w:val="decimal"/>
      <w:lvlText w:val="%4."/>
      <w:lvlJc w:val="left"/>
      <w:pPr>
        <w:ind w:left="2508" w:hanging="360"/>
      </w:pPr>
    </w:lvl>
    <w:lvl w:ilvl="4" w:tplc="04100019" w:tentative="1">
      <w:start w:val="1"/>
      <w:numFmt w:val="lowerLetter"/>
      <w:lvlText w:val="%5."/>
      <w:lvlJc w:val="left"/>
      <w:pPr>
        <w:ind w:left="3228" w:hanging="360"/>
      </w:pPr>
    </w:lvl>
    <w:lvl w:ilvl="5" w:tplc="0410001B" w:tentative="1">
      <w:start w:val="1"/>
      <w:numFmt w:val="lowerRoman"/>
      <w:lvlText w:val="%6."/>
      <w:lvlJc w:val="right"/>
      <w:pPr>
        <w:ind w:left="3948" w:hanging="180"/>
      </w:pPr>
    </w:lvl>
    <w:lvl w:ilvl="6" w:tplc="0410000F" w:tentative="1">
      <w:start w:val="1"/>
      <w:numFmt w:val="decimal"/>
      <w:lvlText w:val="%7."/>
      <w:lvlJc w:val="left"/>
      <w:pPr>
        <w:ind w:left="4668" w:hanging="360"/>
      </w:pPr>
    </w:lvl>
    <w:lvl w:ilvl="7" w:tplc="04100019" w:tentative="1">
      <w:start w:val="1"/>
      <w:numFmt w:val="lowerLetter"/>
      <w:lvlText w:val="%8."/>
      <w:lvlJc w:val="left"/>
      <w:pPr>
        <w:ind w:left="5388" w:hanging="360"/>
      </w:pPr>
    </w:lvl>
    <w:lvl w:ilvl="8" w:tplc="0410001B" w:tentative="1">
      <w:start w:val="1"/>
      <w:numFmt w:val="lowerRoman"/>
      <w:lvlText w:val="%9."/>
      <w:lvlJc w:val="right"/>
      <w:pPr>
        <w:ind w:left="6108" w:hanging="180"/>
      </w:pPr>
    </w:lvl>
  </w:abstractNum>
  <w:abstractNum w:abstractNumId="70">
    <w:nsid w:val="40D145D4"/>
    <w:multiLevelType w:val="hybridMultilevel"/>
    <w:tmpl w:val="2E480BFE"/>
    <w:lvl w:ilvl="0" w:tplc="949A81BA">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886EB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FA1EB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8C8AD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24384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D273F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BA3A5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00961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E0C32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nsid w:val="432D5B5D"/>
    <w:multiLevelType w:val="hybridMultilevel"/>
    <w:tmpl w:val="9B1635E6"/>
    <w:lvl w:ilvl="0" w:tplc="FF8A0AD6">
      <w:start w:val="4"/>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A613D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A2B6E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E84A3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56794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A8829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726F2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385D6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FA858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nsid w:val="436C384D"/>
    <w:multiLevelType w:val="hybridMultilevel"/>
    <w:tmpl w:val="4A4A6802"/>
    <w:lvl w:ilvl="0" w:tplc="84E862B8">
      <w:start w:val="2"/>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F8488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2A06B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0291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C0665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BE3A9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1E67F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8A32A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18166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nsid w:val="43780FDE"/>
    <w:multiLevelType w:val="hybridMultilevel"/>
    <w:tmpl w:val="D9264370"/>
    <w:lvl w:ilvl="0" w:tplc="A016DFA6">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16567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9DE333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160F1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7CE58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4A38A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0A3F4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D035B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B658F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nsid w:val="44CA2FE9"/>
    <w:multiLevelType w:val="hybridMultilevel"/>
    <w:tmpl w:val="71F2B7B2"/>
    <w:lvl w:ilvl="0" w:tplc="A0626A62">
      <w:start w:val="2"/>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FEC88C">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681850">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3A10C4">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847FE6">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6CD31C">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CE6B06">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3057F0">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362532">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5">
    <w:nsid w:val="454D5B1B"/>
    <w:multiLevelType w:val="hybridMultilevel"/>
    <w:tmpl w:val="CB866688"/>
    <w:lvl w:ilvl="0" w:tplc="1096ABC0">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7006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FA793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2E5B1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58EF4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1EE89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38447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E6551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4037C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6">
    <w:nsid w:val="46FA1533"/>
    <w:multiLevelType w:val="hybridMultilevel"/>
    <w:tmpl w:val="02468780"/>
    <w:lvl w:ilvl="0" w:tplc="C492B414">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29EAB0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1ECD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74AB7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1C61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86251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62CDF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64724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5E978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7">
    <w:nsid w:val="47606B92"/>
    <w:multiLevelType w:val="hybridMultilevel"/>
    <w:tmpl w:val="3DCAE1C4"/>
    <w:lvl w:ilvl="0" w:tplc="9418017A">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8">
    <w:nsid w:val="4B0A04E6"/>
    <w:multiLevelType w:val="hybridMultilevel"/>
    <w:tmpl w:val="4218F19C"/>
    <w:lvl w:ilvl="0" w:tplc="A4E0B49E">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469E4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4A5BE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9E26B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5A946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0C835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9676D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CE1E6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56C9A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9">
    <w:nsid w:val="4C0F2A5C"/>
    <w:multiLevelType w:val="hybridMultilevel"/>
    <w:tmpl w:val="6906614C"/>
    <w:lvl w:ilvl="0" w:tplc="268873F6">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F0DB9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B23A2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0C155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B8867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AC9A9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389B7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B6A88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4A429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0">
    <w:nsid w:val="4D2954AD"/>
    <w:multiLevelType w:val="hybridMultilevel"/>
    <w:tmpl w:val="865C19B0"/>
    <w:lvl w:ilvl="0" w:tplc="B614935E">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2EB87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AA7C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BCEC0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54EC0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549F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30436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3A596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B69BC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1">
    <w:nsid w:val="4D950804"/>
    <w:multiLevelType w:val="hybridMultilevel"/>
    <w:tmpl w:val="60C25EBC"/>
    <w:lvl w:ilvl="0" w:tplc="AEE4FA74">
      <w:start w:val="1"/>
      <w:numFmt w:val="lowerLetter"/>
      <w:lvlText w:val="%1)"/>
      <w:lvlJc w:val="left"/>
      <w:pPr>
        <w:ind w:left="1068" w:hanging="360"/>
      </w:pPr>
      <w:rPr>
        <w:rFonts w:hint="default"/>
      </w:rPr>
    </w:lvl>
    <w:lvl w:ilvl="1" w:tplc="04100019" w:tentative="1">
      <w:start w:val="1"/>
      <w:numFmt w:val="lowerLetter"/>
      <w:lvlText w:val="%2."/>
      <w:lvlJc w:val="left"/>
      <w:pPr>
        <w:ind w:left="1068" w:hanging="360"/>
      </w:pPr>
    </w:lvl>
    <w:lvl w:ilvl="2" w:tplc="0410001B" w:tentative="1">
      <w:start w:val="1"/>
      <w:numFmt w:val="lowerRoman"/>
      <w:lvlText w:val="%3."/>
      <w:lvlJc w:val="right"/>
      <w:pPr>
        <w:ind w:left="1788" w:hanging="180"/>
      </w:pPr>
    </w:lvl>
    <w:lvl w:ilvl="3" w:tplc="0410000F" w:tentative="1">
      <w:start w:val="1"/>
      <w:numFmt w:val="decimal"/>
      <w:lvlText w:val="%4."/>
      <w:lvlJc w:val="left"/>
      <w:pPr>
        <w:ind w:left="2508" w:hanging="360"/>
      </w:pPr>
    </w:lvl>
    <w:lvl w:ilvl="4" w:tplc="04100019" w:tentative="1">
      <w:start w:val="1"/>
      <w:numFmt w:val="lowerLetter"/>
      <w:lvlText w:val="%5."/>
      <w:lvlJc w:val="left"/>
      <w:pPr>
        <w:ind w:left="3228" w:hanging="360"/>
      </w:pPr>
    </w:lvl>
    <w:lvl w:ilvl="5" w:tplc="0410001B" w:tentative="1">
      <w:start w:val="1"/>
      <w:numFmt w:val="lowerRoman"/>
      <w:lvlText w:val="%6."/>
      <w:lvlJc w:val="right"/>
      <w:pPr>
        <w:ind w:left="3948" w:hanging="180"/>
      </w:pPr>
    </w:lvl>
    <w:lvl w:ilvl="6" w:tplc="0410000F" w:tentative="1">
      <w:start w:val="1"/>
      <w:numFmt w:val="decimal"/>
      <w:lvlText w:val="%7."/>
      <w:lvlJc w:val="left"/>
      <w:pPr>
        <w:ind w:left="4668" w:hanging="360"/>
      </w:pPr>
    </w:lvl>
    <w:lvl w:ilvl="7" w:tplc="04100019" w:tentative="1">
      <w:start w:val="1"/>
      <w:numFmt w:val="lowerLetter"/>
      <w:lvlText w:val="%8."/>
      <w:lvlJc w:val="left"/>
      <w:pPr>
        <w:ind w:left="5388" w:hanging="360"/>
      </w:pPr>
    </w:lvl>
    <w:lvl w:ilvl="8" w:tplc="0410001B" w:tentative="1">
      <w:start w:val="1"/>
      <w:numFmt w:val="lowerRoman"/>
      <w:lvlText w:val="%9."/>
      <w:lvlJc w:val="right"/>
      <w:pPr>
        <w:ind w:left="6108" w:hanging="180"/>
      </w:pPr>
    </w:lvl>
  </w:abstractNum>
  <w:abstractNum w:abstractNumId="82">
    <w:nsid w:val="4DA92342"/>
    <w:multiLevelType w:val="hybridMultilevel"/>
    <w:tmpl w:val="60C25EBC"/>
    <w:lvl w:ilvl="0" w:tplc="AEE4FA74">
      <w:start w:val="1"/>
      <w:numFmt w:val="lowerLetter"/>
      <w:lvlText w:val="%1)"/>
      <w:lvlJc w:val="left"/>
      <w:pPr>
        <w:ind w:left="1068" w:hanging="360"/>
      </w:pPr>
      <w:rPr>
        <w:rFonts w:hint="default"/>
      </w:rPr>
    </w:lvl>
    <w:lvl w:ilvl="1" w:tplc="04100019" w:tentative="1">
      <w:start w:val="1"/>
      <w:numFmt w:val="lowerLetter"/>
      <w:lvlText w:val="%2."/>
      <w:lvlJc w:val="left"/>
      <w:pPr>
        <w:ind w:left="1068" w:hanging="360"/>
      </w:pPr>
    </w:lvl>
    <w:lvl w:ilvl="2" w:tplc="0410001B" w:tentative="1">
      <w:start w:val="1"/>
      <w:numFmt w:val="lowerRoman"/>
      <w:lvlText w:val="%3."/>
      <w:lvlJc w:val="right"/>
      <w:pPr>
        <w:ind w:left="1788" w:hanging="180"/>
      </w:pPr>
    </w:lvl>
    <w:lvl w:ilvl="3" w:tplc="0410000F" w:tentative="1">
      <w:start w:val="1"/>
      <w:numFmt w:val="decimal"/>
      <w:lvlText w:val="%4."/>
      <w:lvlJc w:val="left"/>
      <w:pPr>
        <w:ind w:left="2508" w:hanging="360"/>
      </w:pPr>
    </w:lvl>
    <w:lvl w:ilvl="4" w:tplc="04100019" w:tentative="1">
      <w:start w:val="1"/>
      <w:numFmt w:val="lowerLetter"/>
      <w:lvlText w:val="%5."/>
      <w:lvlJc w:val="left"/>
      <w:pPr>
        <w:ind w:left="3228" w:hanging="360"/>
      </w:pPr>
    </w:lvl>
    <w:lvl w:ilvl="5" w:tplc="0410001B" w:tentative="1">
      <w:start w:val="1"/>
      <w:numFmt w:val="lowerRoman"/>
      <w:lvlText w:val="%6."/>
      <w:lvlJc w:val="right"/>
      <w:pPr>
        <w:ind w:left="3948" w:hanging="180"/>
      </w:pPr>
    </w:lvl>
    <w:lvl w:ilvl="6" w:tplc="0410000F" w:tentative="1">
      <w:start w:val="1"/>
      <w:numFmt w:val="decimal"/>
      <w:lvlText w:val="%7."/>
      <w:lvlJc w:val="left"/>
      <w:pPr>
        <w:ind w:left="4668" w:hanging="360"/>
      </w:pPr>
    </w:lvl>
    <w:lvl w:ilvl="7" w:tplc="04100019" w:tentative="1">
      <w:start w:val="1"/>
      <w:numFmt w:val="lowerLetter"/>
      <w:lvlText w:val="%8."/>
      <w:lvlJc w:val="left"/>
      <w:pPr>
        <w:ind w:left="5388" w:hanging="360"/>
      </w:pPr>
    </w:lvl>
    <w:lvl w:ilvl="8" w:tplc="0410001B" w:tentative="1">
      <w:start w:val="1"/>
      <w:numFmt w:val="lowerRoman"/>
      <w:lvlText w:val="%9."/>
      <w:lvlJc w:val="right"/>
      <w:pPr>
        <w:ind w:left="6108" w:hanging="180"/>
      </w:pPr>
    </w:lvl>
  </w:abstractNum>
  <w:abstractNum w:abstractNumId="83">
    <w:nsid w:val="4DFA3D64"/>
    <w:multiLevelType w:val="hybridMultilevel"/>
    <w:tmpl w:val="C0C2721C"/>
    <w:lvl w:ilvl="0" w:tplc="1FC641C6">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44B8F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963DB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229C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5029D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14AEC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54D42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F8909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C667E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4">
    <w:nsid w:val="4F635ECC"/>
    <w:multiLevelType w:val="hybridMultilevel"/>
    <w:tmpl w:val="26C268BE"/>
    <w:lvl w:ilvl="0" w:tplc="A91AD2B0">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B693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5C1AD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0AE0B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A4035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5EB9A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CABEF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CECC8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0661A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5">
    <w:nsid w:val="4F885EB0"/>
    <w:multiLevelType w:val="hybridMultilevel"/>
    <w:tmpl w:val="98AC8376"/>
    <w:lvl w:ilvl="0" w:tplc="C64274DA">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5E29F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C443D7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F8C8A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F6C77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ECC40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E4C43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A286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3C362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6">
    <w:nsid w:val="4FE140D4"/>
    <w:multiLevelType w:val="hybridMultilevel"/>
    <w:tmpl w:val="680E5BF6"/>
    <w:lvl w:ilvl="0" w:tplc="80CCA2AA">
      <w:start w:val="1"/>
      <w:numFmt w:val="lowerLetter"/>
      <w:lvlText w:val="%1."/>
      <w:lvlJc w:val="left"/>
      <w:pPr>
        <w:ind w:left="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845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62B18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F8E25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3C91F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1A115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7A7AF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32E67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B8475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nsid w:val="51EB6C89"/>
    <w:multiLevelType w:val="hybridMultilevel"/>
    <w:tmpl w:val="60C25EBC"/>
    <w:lvl w:ilvl="0" w:tplc="AEE4FA74">
      <w:start w:val="1"/>
      <w:numFmt w:val="lowerLetter"/>
      <w:lvlText w:val="%1)"/>
      <w:lvlJc w:val="left"/>
      <w:pPr>
        <w:ind w:left="1068" w:hanging="360"/>
      </w:pPr>
      <w:rPr>
        <w:rFonts w:hint="default"/>
      </w:rPr>
    </w:lvl>
    <w:lvl w:ilvl="1" w:tplc="04100019" w:tentative="1">
      <w:start w:val="1"/>
      <w:numFmt w:val="lowerLetter"/>
      <w:lvlText w:val="%2."/>
      <w:lvlJc w:val="left"/>
      <w:pPr>
        <w:ind w:left="1068" w:hanging="360"/>
      </w:pPr>
    </w:lvl>
    <w:lvl w:ilvl="2" w:tplc="0410001B" w:tentative="1">
      <w:start w:val="1"/>
      <w:numFmt w:val="lowerRoman"/>
      <w:lvlText w:val="%3."/>
      <w:lvlJc w:val="right"/>
      <w:pPr>
        <w:ind w:left="1788" w:hanging="180"/>
      </w:pPr>
    </w:lvl>
    <w:lvl w:ilvl="3" w:tplc="0410000F" w:tentative="1">
      <w:start w:val="1"/>
      <w:numFmt w:val="decimal"/>
      <w:lvlText w:val="%4."/>
      <w:lvlJc w:val="left"/>
      <w:pPr>
        <w:ind w:left="2508" w:hanging="360"/>
      </w:pPr>
    </w:lvl>
    <w:lvl w:ilvl="4" w:tplc="04100019" w:tentative="1">
      <w:start w:val="1"/>
      <w:numFmt w:val="lowerLetter"/>
      <w:lvlText w:val="%5."/>
      <w:lvlJc w:val="left"/>
      <w:pPr>
        <w:ind w:left="3228" w:hanging="360"/>
      </w:pPr>
    </w:lvl>
    <w:lvl w:ilvl="5" w:tplc="0410001B" w:tentative="1">
      <w:start w:val="1"/>
      <w:numFmt w:val="lowerRoman"/>
      <w:lvlText w:val="%6."/>
      <w:lvlJc w:val="right"/>
      <w:pPr>
        <w:ind w:left="3948" w:hanging="180"/>
      </w:pPr>
    </w:lvl>
    <w:lvl w:ilvl="6" w:tplc="0410000F" w:tentative="1">
      <w:start w:val="1"/>
      <w:numFmt w:val="decimal"/>
      <w:lvlText w:val="%7."/>
      <w:lvlJc w:val="left"/>
      <w:pPr>
        <w:ind w:left="4668" w:hanging="360"/>
      </w:pPr>
    </w:lvl>
    <w:lvl w:ilvl="7" w:tplc="04100019" w:tentative="1">
      <w:start w:val="1"/>
      <w:numFmt w:val="lowerLetter"/>
      <w:lvlText w:val="%8."/>
      <w:lvlJc w:val="left"/>
      <w:pPr>
        <w:ind w:left="5388" w:hanging="360"/>
      </w:pPr>
    </w:lvl>
    <w:lvl w:ilvl="8" w:tplc="0410001B" w:tentative="1">
      <w:start w:val="1"/>
      <w:numFmt w:val="lowerRoman"/>
      <w:lvlText w:val="%9."/>
      <w:lvlJc w:val="right"/>
      <w:pPr>
        <w:ind w:left="6108" w:hanging="180"/>
      </w:pPr>
    </w:lvl>
  </w:abstractNum>
  <w:abstractNum w:abstractNumId="88">
    <w:nsid w:val="52874ABE"/>
    <w:multiLevelType w:val="hybridMultilevel"/>
    <w:tmpl w:val="60C25EBC"/>
    <w:lvl w:ilvl="0" w:tplc="AEE4FA74">
      <w:start w:val="1"/>
      <w:numFmt w:val="lowerLetter"/>
      <w:lvlText w:val="%1)"/>
      <w:lvlJc w:val="left"/>
      <w:pPr>
        <w:ind w:left="1068" w:hanging="360"/>
      </w:pPr>
      <w:rPr>
        <w:rFonts w:hint="default"/>
      </w:rPr>
    </w:lvl>
    <w:lvl w:ilvl="1" w:tplc="04100019" w:tentative="1">
      <w:start w:val="1"/>
      <w:numFmt w:val="lowerLetter"/>
      <w:lvlText w:val="%2."/>
      <w:lvlJc w:val="left"/>
      <w:pPr>
        <w:ind w:left="1068" w:hanging="360"/>
      </w:pPr>
    </w:lvl>
    <w:lvl w:ilvl="2" w:tplc="0410001B" w:tentative="1">
      <w:start w:val="1"/>
      <w:numFmt w:val="lowerRoman"/>
      <w:lvlText w:val="%3."/>
      <w:lvlJc w:val="right"/>
      <w:pPr>
        <w:ind w:left="1788" w:hanging="180"/>
      </w:pPr>
    </w:lvl>
    <w:lvl w:ilvl="3" w:tplc="0410000F" w:tentative="1">
      <w:start w:val="1"/>
      <w:numFmt w:val="decimal"/>
      <w:lvlText w:val="%4."/>
      <w:lvlJc w:val="left"/>
      <w:pPr>
        <w:ind w:left="2508" w:hanging="360"/>
      </w:pPr>
    </w:lvl>
    <w:lvl w:ilvl="4" w:tplc="04100019" w:tentative="1">
      <w:start w:val="1"/>
      <w:numFmt w:val="lowerLetter"/>
      <w:lvlText w:val="%5."/>
      <w:lvlJc w:val="left"/>
      <w:pPr>
        <w:ind w:left="3228" w:hanging="360"/>
      </w:pPr>
    </w:lvl>
    <w:lvl w:ilvl="5" w:tplc="0410001B" w:tentative="1">
      <w:start w:val="1"/>
      <w:numFmt w:val="lowerRoman"/>
      <w:lvlText w:val="%6."/>
      <w:lvlJc w:val="right"/>
      <w:pPr>
        <w:ind w:left="3948" w:hanging="180"/>
      </w:pPr>
    </w:lvl>
    <w:lvl w:ilvl="6" w:tplc="0410000F" w:tentative="1">
      <w:start w:val="1"/>
      <w:numFmt w:val="decimal"/>
      <w:lvlText w:val="%7."/>
      <w:lvlJc w:val="left"/>
      <w:pPr>
        <w:ind w:left="4668" w:hanging="360"/>
      </w:pPr>
    </w:lvl>
    <w:lvl w:ilvl="7" w:tplc="04100019" w:tentative="1">
      <w:start w:val="1"/>
      <w:numFmt w:val="lowerLetter"/>
      <w:lvlText w:val="%8."/>
      <w:lvlJc w:val="left"/>
      <w:pPr>
        <w:ind w:left="5388" w:hanging="360"/>
      </w:pPr>
    </w:lvl>
    <w:lvl w:ilvl="8" w:tplc="0410001B" w:tentative="1">
      <w:start w:val="1"/>
      <w:numFmt w:val="lowerRoman"/>
      <w:lvlText w:val="%9."/>
      <w:lvlJc w:val="right"/>
      <w:pPr>
        <w:ind w:left="6108" w:hanging="180"/>
      </w:pPr>
    </w:lvl>
  </w:abstractNum>
  <w:abstractNum w:abstractNumId="89">
    <w:nsid w:val="528D23F6"/>
    <w:multiLevelType w:val="hybridMultilevel"/>
    <w:tmpl w:val="76E222BA"/>
    <w:lvl w:ilvl="0" w:tplc="7BC49588">
      <w:start w:val="1"/>
      <w:numFmt w:val="decimal"/>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FE67A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7CD0C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001D6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FED6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08F87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66252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CEADA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E2E59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0">
    <w:nsid w:val="52932066"/>
    <w:multiLevelType w:val="hybridMultilevel"/>
    <w:tmpl w:val="32DC743A"/>
    <w:lvl w:ilvl="0" w:tplc="762E4E28">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CAEB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42661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F69A9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BC25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543F9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EA2BE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3E3AF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C8624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1">
    <w:nsid w:val="53732DE9"/>
    <w:multiLevelType w:val="hybridMultilevel"/>
    <w:tmpl w:val="EA9617D6"/>
    <w:lvl w:ilvl="0" w:tplc="F57E7EF2">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D80F2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D2168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0E3A5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E48B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E6F07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1E207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9ECF9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7823B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2">
    <w:nsid w:val="538E3857"/>
    <w:multiLevelType w:val="hybridMultilevel"/>
    <w:tmpl w:val="1E0C0806"/>
    <w:lvl w:ilvl="0" w:tplc="52BED550">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C02C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9967CE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76894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E4F7F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44F84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709EB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BE353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822BB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nsid w:val="53977C86"/>
    <w:multiLevelType w:val="hybridMultilevel"/>
    <w:tmpl w:val="E3E8EBD0"/>
    <w:lvl w:ilvl="0" w:tplc="2F62493E">
      <w:start w:val="6"/>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A8265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8C6C2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527CD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9CAF3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C2561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ECA81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D0D0C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78327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nsid w:val="53FB1688"/>
    <w:multiLevelType w:val="hybridMultilevel"/>
    <w:tmpl w:val="60C25EBC"/>
    <w:lvl w:ilvl="0" w:tplc="AEE4FA74">
      <w:start w:val="1"/>
      <w:numFmt w:val="lowerLetter"/>
      <w:lvlText w:val="%1)"/>
      <w:lvlJc w:val="left"/>
      <w:pPr>
        <w:ind w:left="1068" w:hanging="360"/>
      </w:pPr>
      <w:rPr>
        <w:rFonts w:hint="default"/>
      </w:rPr>
    </w:lvl>
    <w:lvl w:ilvl="1" w:tplc="04100019" w:tentative="1">
      <w:start w:val="1"/>
      <w:numFmt w:val="lowerLetter"/>
      <w:lvlText w:val="%2."/>
      <w:lvlJc w:val="left"/>
      <w:pPr>
        <w:ind w:left="1068" w:hanging="360"/>
      </w:pPr>
    </w:lvl>
    <w:lvl w:ilvl="2" w:tplc="0410001B" w:tentative="1">
      <w:start w:val="1"/>
      <w:numFmt w:val="lowerRoman"/>
      <w:lvlText w:val="%3."/>
      <w:lvlJc w:val="right"/>
      <w:pPr>
        <w:ind w:left="1788" w:hanging="180"/>
      </w:pPr>
    </w:lvl>
    <w:lvl w:ilvl="3" w:tplc="0410000F" w:tentative="1">
      <w:start w:val="1"/>
      <w:numFmt w:val="decimal"/>
      <w:lvlText w:val="%4."/>
      <w:lvlJc w:val="left"/>
      <w:pPr>
        <w:ind w:left="2508" w:hanging="360"/>
      </w:pPr>
    </w:lvl>
    <w:lvl w:ilvl="4" w:tplc="04100019" w:tentative="1">
      <w:start w:val="1"/>
      <w:numFmt w:val="lowerLetter"/>
      <w:lvlText w:val="%5."/>
      <w:lvlJc w:val="left"/>
      <w:pPr>
        <w:ind w:left="3228" w:hanging="360"/>
      </w:pPr>
    </w:lvl>
    <w:lvl w:ilvl="5" w:tplc="0410001B" w:tentative="1">
      <w:start w:val="1"/>
      <w:numFmt w:val="lowerRoman"/>
      <w:lvlText w:val="%6."/>
      <w:lvlJc w:val="right"/>
      <w:pPr>
        <w:ind w:left="3948" w:hanging="180"/>
      </w:pPr>
    </w:lvl>
    <w:lvl w:ilvl="6" w:tplc="0410000F" w:tentative="1">
      <w:start w:val="1"/>
      <w:numFmt w:val="decimal"/>
      <w:lvlText w:val="%7."/>
      <w:lvlJc w:val="left"/>
      <w:pPr>
        <w:ind w:left="4668" w:hanging="360"/>
      </w:pPr>
    </w:lvl>
    <w:lvl w:ilvl="7" w:tplc="04100019" w:tentative="1">
      <w:start w:val="1"/>
      <w:numFmt w:val="lowerLetter"/>
      <w:lvlText w:val="%8."/>
      <w:lvlJc w:val="left"/>
      <w:pPr>
        <w:ind w:left="5388" w:hanging="360"/>
      </w:pPr>
    </w:lvl>
    <w:lvl w:ilvl="8" w:tplc="0410001B" w:tentative="1">
      <w:start w:val="1"/>
      <w:numFmt w:val="lowerRoman"/>
      <w:lvlText w:val="%9."/>
      <w:lvlJc w:val="right"/>
      <w:pPr>
        <w:ind w:left="6108" w:hanging="180"/>
      </w:pPr>
    </w:lvl>
  </w:abstractNum>
  <w:abstractNum w:abstractNumId="95">
    <w:nsid w:val="54475D63"/>
    <w:multiLevelType w:val="hybridMultilevel"/>
    <w:tmpl w:val="DFFA268C"/>
    <w:lvl w:ilvl="0" w:tplc="4B100BE2">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5A4D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DCA95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F46B2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AAEB3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DA450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3AA99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5C9DC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C8F4B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6">
    <w:nsid w:val="5843423F"/>
    <w:multiLevelType w:val="hybridMultilevel"/>
    <w:tmpl w:val="7B1A3B50"/>
    <w:lvl w:ilvl="0" w:tplc="BB8A1852">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96D0F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9084B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9EA90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3CBE7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4CE6F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0A8FC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8AED4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349F7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7">
    <w:nsid w:val="5A22175A"/>
    <w:multiLevelType w:val="hybridMultilevel"/>
    <w:tmpl w:val="FD822226"/>
    <w:lvl w:ilvl="0" w:tplc="662E7E9E">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AC433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D4B5C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74D4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B054D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5619E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94585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4E35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F01D0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8">
    <w:nsid w:val="5B307957"/>
    <w:multiLevelType w:val="hybridMultilevel"/>
    <w:tmpl w:val="9462ECAA"/>
    <w:lvl w:ilvl="0" w:tplc="F15CE132">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4ECC1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7232F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9CAD6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5E9F5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C6D4F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C8F8A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6EF20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1037B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9">
    <w:nsid w:val="5BDE0EFF"/>
    <w:multiLevelType w:val="hybridMultilevel"/>
    <w:tmpl w:val="FEC09984"/>
    <w:lvl w:ilvl="0" w:tplc="02B07CC6">
      <w:start w:val="1"/>
      <w:numFmt w:val="lowerLetter"/>
      <w:lvlText w:val="%1)"/>
      <w:lvlJc w:val="left"/>
      <w:pPr>
        <w:ind w:left="2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F65C9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DE2CC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E8E03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A6FAE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ECF41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36FDB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74C8E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66BB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0">
    <w:nsid w:val="5FC56230"/>
    <w:multiLevelType w:val="hybridMultilevel"/>
    <w:tmpl w:val="15722ED8"/>
    <w:lvl w:ilvl="0" w:tplc="8708CE56">
      <w:start w:val="2"/>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CA164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ECCE2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EC65D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EE6A04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5C9DF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AABC3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5A1E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08258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1">
    <w:nsid w:val="616E01F7"/>
    <w:multiLevelType w:val="hybridMultilevel"/>
    <w:tmpl w:val="160AC290"/>
    <w:lvl w:ilvl="0" w:tplc="9E48CF1E">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FDE76D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90B26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A298F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6E849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C0174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F0BD5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AAAA5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E200E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2">
    <w:nsid w:val="61CC2129"/>
    <w:multiLevelType w:val="hybridMultilevel"/>
    <w:tmpl w:val="60C25EBC"/>
    <w:lvl w:ilvl="0" w:tplc="AEE4FA74">
      <w:start w:val="1"/>
      <w:numFmt w:val="lowerLetter"/>
      <w:lvlText w:val="%1)"/>
      <w:lvlJc w:val="left"/>
      <w:pPr>
        <w:ind w:left="1068" w:hanging="360"/>
      </w:pPr>
      <w:rPr>
        <w:rFonts w:hint="default"/>
      </w:rPr>
    </w:lvl>
    <w:lvl w:ilvl="1" w:tplc="04100019" w:tentative="1">
      <w:start w:val="1"/>
      <w:numFmt w:val="lowerLetter"/>
      <w:lvlText w:val="%2."/>
      <w:lvlJc w:val="left"/>
      <w:pPr>
        <w:ind w:left="1068" w:hanging="360"/>
      </w:pPr>
    </w:lvl>
    <w:lvl w:ilvl="2" w:tplc="0410001B" w:tentative="1">
      <w:start w:val="1"/>
      <w:numFmt w:val="lowerRoman"/>
      <w:lvlText w:val="%3."/>
      <w:lvlJc w:val="right"/>
      <w:pPr>
        <w:ind w:left="1788" w:hanging="180"/>
      </w:pPr>
    </w:lvl>
    <w:lvl w:ilvl="3" w:tplc="0410000F" w:tentative="1">
      <w:start w:val="1"/>
      <w:numFmt w:val="decimal"/>
      <w:lvlText w:val="%4."/>
      <w:lvlJc w:val="left"/>
      <w:pPr>
        <w:ind w:left="2508" w:hanging="360"/>
      </w:pPr>
    </w:lvl>
    <w:lvl w:ilvl="4" w:tplc="04100019" w:tentative="1">
      <w:start w:val="1"/>
      <w:numFmt w:val="lowerLetter"/>
      <w:lvlText w:val="%5."/>
      <w:lvlJc w:val="left"/>
      <w:pPr>
        <w:ind w:left="3228" w:hanging="360"/>
      </w:pPr>
    </w:lvl>
    <w:lvl w:ilvl="5" w:tplc="0410001B" w:tentative="1">
      <w:start w:val="1"/>
      <w:numFmt w:val="lowerRoman"/>
      <w:lvlText w:val="%6."/>
      <w:lvlJc w:val="right"/>
      <w:pPr>
        <w:ind w:left="3948" w:hanging="180"/>
      </w:pPr>
    </w:lvl>
    <w:lvl w:ilvl="6" w:tplc="0410000F" w:tentative="1">
      <w:start w:val="1"/>
      <w:numFmt w:val="decimal"/>
      <w:lvlText w:val="%7."/>
      <w:lvlJc w:val="left"/>
      <w:pPr>
        <w:ind w:left="4668" w:hanging="360"/>
      </w:pPr>
    </w:lvl>
    <w:lvl w:ilvl="7" w:tplc="04100019" w:tentative="1">
      <w:start w:val="1"/>
      <w:numFmt w:val="lowerLetter"/>
      <w:lvlText w:val="%8."/>
      <w:lvlJc w:val="left"/>
      <w:pPr>
        <w:ind w:left="5388" w:hanging="360"/>
      </w:pPr>
    </w:lvl>
    <w:lvl w:ilvl="8" w:tplc="0410001B" w:tentative="1">
      <w:start w:val="1"/>
      <w:numFmt w:val="lowerRoman"/>
      <w:lvlText w:val="%9."/>
      <w:lvlJc w:val="right"/>
      <w:pPr>
        <w:ind w:left="6108" w:hanging="180"/>
      </w:pPr>
    </w:lvl>
  </w:abstractNum>
  <w:abstractNum w:abstractNumId="103">
    <w:nsid w:val="61FA7269"/>
    <w:multiLevelType w:val="hybridMultilevel"/>
    <w:tmpl w:val="FDA4116A"/>
    <w:lvl w:ilvl="0" w:tplc="5D061878">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741FA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000BC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DAF82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34A9A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22974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E23C2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EC8AD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36D4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4">
    <w:nsid w:val="625E0649"/>
    <w:multiLevelType w:val="hybridMultilevel"/>
    <w:tmpl w:val="9BE8BF90"/>
    <w:lvl w:ilvl="0" w:tplc="A7108012">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186E7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32F6C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DEF33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CE42A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6AB9F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AEFA0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3CF41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AA4C7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5">
    <w:nsid w:val="62A76824"/>
    <w:multiLevelType w:val="hybridMultilevel"/>
    <w:tmpl w:val="0E288EAC"/>
    <w:lvl w:ilvl="0" w:tplc="D8FCCE8A">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66270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404B8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86AAF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F4E3C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B247D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3073F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D206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04E22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6">
    <w:nsid w:val="6317327B"/>
    <w:multiLevelType w:val="hybridMultilevel"/>
    <w:tmpl w:val="AE766018"/>
    <w:lvl w:ilvl="0" w:tplc="DA0823E2">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C1685D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D2AC5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94DD2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2E5BE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F0C1A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90F1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5EE2F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F2479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7">
    <w:nsid w:val="64206419"/>
    <w:multiLevelType w:val="hybridMultilevel"/>
    <w:tmpl w:val="60C25EBC"/>
    <w:lvl w:ilvl="0" w:tplc="AEE4FA74">
      <w:start w:val="1"/>
      <w:numFmt w:val="lowerLetter"/>
      <w:lvlText w:val="%1)"/>
      <w:lvlJc w:val="left"/>
      <w:pPr>
        <w:ind w:left="1068" w:hanging="360"/>
      </w:pPr>
      <w:rPr>
        <w:rFonts w:hint="default"/>
      </w:rPr>
    </w:lvl>
    <w:lvl w:ilvl="1" w:tplc="04100019" w:tentative="1">
      <w:start w:val="1"/>
      <w:numFmt w:val="lowerLetter"/>
      <w:lvlText w:val="%2."/>
      <w:lvlJc w:val="left"/>
      <w:pPr>
        <w:ind w:left="1068" w:hanging="360"/>
      </w:pPr>
    </w:lvl>
    <w:lvl w:ilvl="2" w:tplc="0410001B" w:tentative="1">
      <w:start w:val="1"/>
      <w:numFmt w:val="lowerRoman"/>
      <w:lvlText w:val="%3."/>
      <w:lvlJc w:val="right"/>
      <w:pPr>
        <w:ind w:left="1788" w:hanging="180"/>
      </w:pPr>
    </w:lvl>
    <w:lvl w:ilvl="3" w:tplc="0410000F" w:tentative="1">
      <w:start w:val="1"/>
      <w:numFmt w:val="decimal"/>
      <w:lvlText w:val="%4."/>
      <w:lvlJc w:val="left"/>
      <w:pPr>
        <w:ind w:left="2508" w:hanging="360"/>
      </w:pPr>
    </w:lvl>
    <w:lvl w:ilvl="4" w:tplc="04100019" w:tentative="1">
      <w:start w:val="1"/>
      <w:numFmt w:val="lowerLetter"/>
      <w:lvlText w:val="%5."/>
      <w:lvlJc w:val="left"/>
      <w:pPr>
        <w:ind w:left="3228" w:hanging="360"/>
      </w:pPr>
    </w:lvl>
    <w:lvl w:ilvl="5" w:tplc="0410001B" w:tentative="1">
      <w:start w:val="1"/>
      <w:numFmt w:val="lowerRoman"/>
      <w:lvlText w:val="%6."/>
      <w:lvlJc w:val="right"/>
      <w:pPr>
        <w:ind w:left="3948" w:hanging="180"/>
      </w:pPr>
    </w:lvl>
    <w:lvl w:ilvl="6" w:tplc="0410000F" w:tentative="1">
      <w:start w:val="1"/>
      <w:numFmt w:val="decimal"/>
      <w:lvlText w:val="%7."/>
      <w:lvlJc w:val="left"/>
      <w:pPr>
        <w:ind w:left="4668" w:hanging="360"/>
      </w:pPr>
    </w:lvl>
    <w:lvl w:ilvl="7" w:tplc="04100019" w:tentative="1">
      <w:start w:val="1"/>
      <w:numFmt w:val="lowerLetter"/>
      <w:lvlText w:val="%8."/>
      <w:lvlJc w:val="left"/>
      <w:pPr>
        <w:ind w:left="5388" w:hanging="360"/>
      </w:pPr>
    </w:lvl>
    <w:lvl w:ilvl="8" w:tplc="0410001B" w:tentative="1">
      <w:start w:val="1"/>
      <w:numFmt w:val="lowerRoman"/>
      <w:lvlText w:val="%9."/>
      <w:lvlJc w:val="right"/>
      <w:pPr>
        <w:ind w:left="6108" w:hanging="180"/>
      </w:pPr>
    </w:lvl>
  </w:abstractNum>
  <w:abstractNum w:abstractNumId="108">
    <w:nsid w:val="64BC445F"/>
    <w:multiLevelType w:val="hybridMultilevel"/>
    <w:tmpl w:val="68F297E4"/>
    <w:lvl w:ilvl="0" w:tplc="722C71C8">
      <w:start w:val="2"/>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4E957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F6CE1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09CB1B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5A2CE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DA9CC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62653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4E1ED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201AC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9">
    <w:nsid w:val="6572186F"/>
    <w:multiLevelType w:val="hybridMultilevel"/>
    <w:tmpl w:val="3778741C"/>
    <w:lvl w:ilvl="0" w:tplc="BADC1F46">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1A2EB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2C9B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D8691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90C43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F6B3B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06D2F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A6C66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C2D2B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0">
    <w:nsid w:val="658F72BC"/>
    <w:multiLevelType w:val="hybridMultilevel"/>
    <w:tmpl w:val="B44C7452"/>
    <w:lvl w:ilvl="0" w:tplc="FDF07832">
      <w:start w:val="1"/>
      <w:numFmt w:val="lowerLetter"/>
      <w:lvlText w:val="%1)"/>
      <w:lvlJc w:val="left"/>
      <w:pPr>
        <w:ind w:left="2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2A615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4A90D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DE656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9E6B8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6AFC1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2F67B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7E46E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24BDD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1">
    <w:nsid w:val="65DE47CE"/>
    <w:multiLevelType w:val="hybridMultilevel"/>
    <w:tmpl w:val="EEA61A88"/>
    <w:lvl w:ilvl="0" w:tplc="389E9184">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1826A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3E859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F0D0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D8014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0CA15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2A129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0A403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34BF3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2">
    <w:nsid w:val="672F48A7"/>
    <w:multiLevelType w:val="hybridMultilevel"/>
    <w:tmpl w:val="EBF82698"/>
    <w:lvl w:ilvl="0" w:tplc="FFB43CE0">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C6665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BE36E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2023C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38B92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74685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54B1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22C7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ABF0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3">
    <w:nsid w:val="68555358"/>
    <w:multiLevelType w:val="hybridMultilevel"/>
    <w:tmpl w:val="38BE1CC4"/>
    <w:lvl w:ilvl="0" w:tplc="CBA4E870">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F6B39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7AB1E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69CE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F04E4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70E87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BCA8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B4008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F2ADB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4">
    <w:nsid w:val="689B4B18"/>
    <w:multiLevelType w:val="hybridMultilevel"/>
    <w:tmpl w:val="36441594"/>
    <w:lvl w:ilvl="0" w:tplc="539051BC">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921E3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6E422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4E3A7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04306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0ECE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54109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E63F5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72CBA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5">
    <w:nsid w:val="6C9D1042"/>
    <w:multiLevelType w:val="hybridMultilevel"/>
    <w:tmpl w:val="AB5C6B98"/>
    <w:lvl w:ilvl="0" w:tplc="29BA4B6E">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EC928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962725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42D00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2C561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9E47C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2AB2A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F222F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7AEA4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6">
    <w:nsid w:val="6D924530"/>
    <w:multiLevelType w:val="hybridMultilevel"/>
    <w:tmpl w:val="2E0279A8"/>
    <w:lvl w:ilvl="0" w:tplc="AC78232E">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3C541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307D8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6CEC9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246FD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500DE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CC8BF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16C08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926AE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7">
    <w:nsid w:val="6E0C0B74"/>
    <w:multiLevelType w:val="hybridMultilevel"/>
    <w:tmpl w:val="60C25EBC"/>
    <w:lvl w:ilvl="0" w:tplc="AEE4FA74">
      <w:start w:val="1"/>
      <w:numFmt w:val="lowerLetter"/>
      <w:lvlText w:val="%1)"/>
      <w:lvlJc w:val="left"/>
      <w:pPr>
        <w:ind w:left="1068" w:hanging="360"/>
      </w:pPr>
      <w:rPr>
        <w:rFonts w:hint="default"/>
      </w:rPr>
    </w:lvl>
    <w:lvl w:ilvl="1" w:tplc="04100019" w:tentative="1">
      <w:start w:val="1"/>
      <w:numFmt w:val="lowerLetter"/>
      <w:lvlText w:val="%2."/>
      <w:lvlJc w:val="left"/>
      <w:pPr>
        <w:ind w:left="1068" w:hanging="360"/>
      </w:pPr>
    </w:lvl>
    <w:lvl w:ilvl="2" w:tplc="0410001B" w:tentative="1">
      <w:start w:val="1"/>
      <w:numFmt w:val="lowerRoman"/>
      <w:lvlText w:val="%3."/>
      <w:lvlJc w:val="right"/>
      <w:pPr>
        <w:ind w:left="1788" w:hanging="180"/>
      </w:pPr>
    </w:lvl>
    <w:lvl w:ilvl="3" w:tplc="0410000F" w:tentative="1">
      <w:start w:val="1"/>
      <w:numFmt w:val="decimal"/>
      <w:lvlText w:val="%4."/>
      <w:lvlJc w:val="left"/>
      <w:pPr>
        <w:ind w:left="2508" w:hanging="360"/>
      </w:pPr>
    </w:lvl>
    <w:lvl w:ilvl="4" w:tplc="04100019" w:tentative="1">
      <w:start w:val="1"/>
      <w:numFmt w:val="lowerLetter"/>
      <w:lvlText w:val="%5."/>
      <w:lvlJc w:val="left"/>
      <w:pPr>
        <w:ind w:left="3228" w:hanging="360"/>
      </w:pPr>
    </w:lvl>
    <w:lvl w:ilvl="5" w:tplc="0410001B" w:tentative="1">
      <w:start w:val="1"/>
      <w:numFmt w:val="lowerRoman"/>
      <w:lvlText w:val="%6."/>
      <w:lvlJc w:val="right"/>
      <w:pPr>
        <w:ind w:left="3948" w:hanging="180"/>
      </w:pPr>
    </w:lvl>
    <w:lvl w:ilvl="6" w:tplc="0410000F" w:tentative="1">
      <w:start w:val="1"/>
      <w:numFmt w:val="decimal"/>
      <w:lvlText w:val="%7."/>
      <w:lvlJc w:val="left"/>
      <w:pPr>
        <w:ind w:left="4668" w:hanging="360"/>
      </w:pPr>
    </w:lvl>
    <w:lvl w:ilvl="7" w:tplc="04100019" w:tentative="1">
      <w:start w:val="1"/>
      <w:numFmt w:val="lowerLetter"/>
      <w:lvlText w:val="%8."/>
      <w:lvlJc w:val="left"/>
      <w:pPr>
        <w:ind w:left="5388" w:hanging="360"/>
      </w:pPr>
    </w:lvl>
    <w:lvl w:ilvl="8" w:tplc="0410001B" w:tentative="1">
      <w:start w:val="1"/>
      <w:numFmt w:val="lowerRoman"/>
      <w:lvlText w:val="%9."/>
      <w:lvlJc w:val="right"/>
      <w:pPr>
        <w:ind w:left="6108" w:hanging="180"/>
      </w:pPr>
    </w:lvl>
  </w:abstractNum>
  <w:abstractNum w:abstractNumId="118">
    <w:nsid w:val="6E2C6EF2"/>
    <w:multiLevelType w:val="hybridMultilevel"/>
    <w:tmpl w:val="2A069EFA"/>
    <w:lvl w:ilvl="0" w:tplc="851C1F10">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80B58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A65F6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B2455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CE0BC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C66F3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26640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4E25C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8C08D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9">
    <w:nsid w:val="70151AB7"/>
    <w:multiLevelType w:val="hybridMultilevel"/>
    <w:tmpl w:val="3DCAE1C4"/>
    <w:lvl w:ilvl="0" w:tplc="9418017A">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0">
    <w:nsid w:val="706E7817"/>
    <w:multiLevelType w:val="hybridMultilevel"/>
    <w:tmpl w:val="11962952"/>
    <w:lvl w:ilvl="0" w:tplc="27904A10">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1">
    <w:nsid w:val="70D44C3F"/>
    <w:multiLevelType w:val="hybridMultilevel"/>
    <w:tmpl w:val="3DCAE1C4"/>
    <w:lvl w:ilvl="0" w:tplc="9418017A">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2">
    <w:nsid w:val="7187169F"/>
    <w:multiLevelType w:val="hybridMultilevel"/>
    <w:tmpl w:val="17186D08"/>
    <w:lvl w:ilvl="0" w:tplc="39389CC8">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62C36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CE8D2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5801B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38A93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12269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A2E11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7581B9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E8832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3">
    <w:nsid w:val="72015302"/>
    <w:multiLevelType w:val="hybridMultilevel"/>
    <w:tmpl w:val="8A4620A0"/>
    <w:lvl w:ilvl="0" w:tplc="1ADA69B4">
      <w:start w:val="5"/>
      <w:numFmt w:val="lowerLetter"/>
      <w:lvlText w:val="%1."/>
      <w:lvlJc w:val="left"/>
      <w:pPr>
        <w:ind w:left="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D4B80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78F20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C068D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EEC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DA472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94304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C4C61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E6100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4">
    <w:nsid w:val="735B3F0E"/>
    <w:multiLevelType w:val="hybridMultilevel"/>
    <w:tmpl w:val="8AA69116"/>
    <w:lvl w:ilvl="0" w:tplc="0410000F">
      <w:start w:val="1"/>
      <w:numFmt w:val="decimal"/>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5">
    <w:nsid w:val="738F0801"/>
    <w:multiLevelType w:val="hybridMultilevel"/>
    <w:tmpl w:val="60C25EBC"/>
    <w:lvl w:ilvl="0" w:tplc="AEE4FA74">
      <w:start w:val="1"/>
      <w:numFmt w:val="lowerLetter"/>
      <w:lvlText w:val="%1)"/>
      <w:lvlJc w:val="left"/>
      <w:pPr>
        <w:ind w:left="1068" w:hanging="360"/>
      </w:pPr>
      <w:rPr>
        <w:rFonts w:hint="default"/>
      </w:rPr>
    </w:lvl>
    <w:lvl w:ilvl="1" w:tplc="04100019" w:tentative="1">
      <w:start w:val="1"/>
      <w:numFmt w:val="lowerLetter"/>
      <w:lvlText w:val="%2."/>
      <w:lvlJc w:val="left"/>
      <w:pPr>
        <w:ind w:left="1068" w:hanging="360"/>
      </w:pPr>
    </w:lvl>
    <w:lvl w:ilvl="2" w:tplc="0410001B" w:tentative="1">
      <w:start w:val="1"/>
      <w:numFmt w:val="lowerRoman"/>
      <w:lvlText w:val="%3."/>
      <w:lvlJc w:val="right"/>
      <w:pPr>
        <w:ind w:left="1788" w:hanging="180"/>
      </w:pPr>
    </w:lvl>
    <w:lvl w:ilvl="3" w:tplc="0410000F" w:tentative="1">
      <w:start w:val="1"/>
      <w:numFmt w:val="decimal"/>
      <w:lvlText w:val="%4."/>
      <w:lvlJc w:val="left"/>
      <w:pPr>
        <w:ind w:left="2508" w:hanging="360"/>
      </w:pPr>
    </w:lvl>
    <w:lvl w:ilvl="4" w:tplc="04100019" w:tentative="1">
      <w:start w:val="1"/>
      <w:numFmt w:val="lowerLetter"/>
      <w:lvlText w:val="%5."/>
      <w:lvlJc w:val="left"/>
      <w:pPr>
        <w:ind w:left="3228" w:hanging="360"/>
      </w:pPr>
    </w:lvl>
    <w:lvl w:ilvl="5" w:tplc="0410001B" w:tentative="1">
      <w:start w:val="1"/>
      <w:numFmt w:val="lowerRoman"/>
      <w:lvlText w:val="%6."/>
      <w:lvlJc w:val="right"/>
      <w:pPr>
        <w:ind w:left="3948" w:hanging="180"/>
      </w:pPr>
    </w:lvl>
    <w:lvl w:ilvl="6" w:tplc="0410000F" w:tentative="1">
      <w:start w:val="1"/>
      <w:numFmt w:val="decimal"/>
      <w:lvlText w:val="%7."/>
      <w:lvlJc w:val="left"/>
      <w:pPr>
        <w:ind w:left="4668" w:hanging="360"/>
      </w:pPr>
    </w:lvl>
    <w:lvl w:ilvl="7" w:tplc="04100019" w:tentative="1">
      <w:start w:val="1"/>
      <w:numFmt w:val="lowerLetter"/>
      <w:lvlText w:val="%8."/>
      <w:lvlJc w:val="left"/>
      <w:pPr>
        <w:ind w:left="5388" w:hanging="360"/>
      </w:pPr>
    </w:lvl>
    <w:lvl w:ilvl="8" w:tplc="0410001B" w:tentative="1">
      <w:start w:val="1"/>
      <w:numFmt w:val="lowerRoman"/>
      <w:lvlText w:val="%9."/>
      <w:lvlJc w:val="right"/>
      <w:pPr>
        <w:ind w:left="6108" w:hanging="180"/>
      </w:pPr>
    </w:lvl>
  </w:abstractNum>
  <w:abstractNum w:abstractNumId="126">
    <w:nsid w:val="747A32DD"/>
    <w:multiLevelType w:val="hybridMultilevel"/>
    <w:tmpl w:val="1876ECDA"/>
    <w:lvl w:ilvl="0" w:tplc="06763EB2">
      <w:start w:val="501"/>
      <w:numFmt w:val="lowerRoman"/>
      <w:pStyle w:val="Titolo1"/>
      <w:lvlText w:val="%1"/>
      <w:lvlJc w:val="left"/>
      <w:pPr>
        <w:ind w:left="0"/>
      </w:pPr>
      <w:rPr>
        <w:rFonts w:ascii="Arial" w:eastAsia="Arial" w:hAnsi="Arial" w:cs="Arial"/>
        <w:b w:val="0"/>
        <w:i w:val="0"/>
        <w:strike w:val="0"/>
        <w:dstrike w:val="0"/>
        <w:color w:val="000000"/>
        <w:sz w:val="56"/>
        <w:szCs w:val="56"/>
        <w:u w:val="none" w:color="000000"/>
        <w:bdr w:val="none" w:sz="0" w:space="0" w:color="auto"/>
        <w:shd w:val="clear" w:color="auto" w:fill="auto"/>
        <w:vertAlign w:val="baseline"/>
      </w:rPr>
    </w:lvl>
    <w:lvl w:ilvl="1" w:tplc="A2CCFB50">
      <w:start w:val="1"/>
      <w:numFmt w:val="lowerLetter"/>
      <w:lvlText w:val="%2"/>
      <w:lvlJc w:val="left"/>
      <w:pPr>
        <w:ind w:left="2318"/>
      </w:pPr>
      <w:rPr>
        <w:rFonts w:ascii="Arial" w:eastAsia="Arial" w:hAnsi="Arial" w:cs="Arial"/>
        <w:b w:val="0"/>
        <w:i w:val="0"/>
        <w:strike w:val="0"/>
        <w:dstrike w:val="0"/>
        <w:color w:val="000000"/>
        <w:sz w:val="56"/>
        <w:szCs w:val="56"/>
        <w:u w:val="none" w:color="000000"/>
        <w:bdr w:val="none" w:sz="0" w:space="0" w:color="auto"/>
        <w:shd w:val="clear" w:color="auto" w:fill="auto"/>
        <w:vertAlign w:val="baseline"/>
      </w:rPr>
    </w:lvl>
    <w:lvl w:ilvl="2" w:tplc="F2646A6E">
      <w:start w:val="1"/>
      <w:numFmt w:val="lowerRoman"/>
      <w:lvlText w:val="%3"/>
      <w:lvlJc w:val="left"/>
      <w:pPr>
        <w:ind w:left="3038"/>
      </w:pPr>
      <w:rPr>
        <w:rFonts w:ascii="Arial" w:eastAsia="Arial" w:hAnsi="Arial" w:cs="Arial"/>
        <w:b w:val="0"/>
        <w:i w:val="0"/>
        <w:strike w:val="0"/>
        <w:dstrike w:val="0"/>
        <w:color w:val="000000"/>
        <w:sz w:val="56"/>
        <w:szCs w:val="56"/>
        <w:u w:val="none" w:color="000000"/>
        <w:bdr w:val="none" w:sz="0" w:space="0" w:color="auto"/>
        <w:shd w:val="clear" w:color="auto" w:fill="auto"/>
        <w:vertAlign w:val="baseline"/>
      </w:rPr>
    </w:lvl>
    <w:lvl w:ilvl="3" w:tplc="8176FE2A">
      <w:start w:val="1"/>
      <w:numFmt w:val="decimal"/>
      <w:lvlText w:val="%4"/>
      <w:lvlJc w:val="left"/>
      <w:pPr>
        <w:ind w:left="3758"/>
      </w:pPr>
      <w:rPr>
        <w:rFonts w:ascii="Arial" w:eastAsia="Arial" w:hAnsi="Arial" w:cs="Arial"/>
        <w:b w:val="0"/>
        <w:i w:val="0"/>
        <w:strike w:val="0"/>
        <w:dstrike w:val="0"/>
        <w:color w:val="000000"/>
        <w:sz w:val="56"/>
        <w:szCs w:val="56"/>
        <w:u w:val="none" w:color="000000"/>
        <w:bdr w:val="none" w:sz="0" w:space="0" w:color="auto"/>
        <w:shd w:val="clear" w:color="auto" w:fill="auto"/>
        <w:vertAlign w:val="baseline"/>
      </w:rPr>
    </w:lvl>
    <w:lvl w:ilvl="4" w:tplc="400A1A7E">
      <w:start w:val="1"/>
      <w:numFmt w:val="lowerLetter"/>
      <w:lvlText w:val="%5"/>
      <w:lvlJc w:val="left"/>
      <w:pPr>
        <w:ind w:left="4478"/>
      </w:pPr>
      <w:rPr>
        <w:rFonts w:ascii="Arial" w:eastAsia="Arial" w:hAnsi="Arial" w:cs="Arial"/>
        <w:b w:val="0"/>
        <w:i w:val="0"/>
        <w:strike w:val="0"/>
        <w:dstrike w:val="0"/>
        <w:color w:val="000000"/>
        <w:sz w:val="56"/>
        <w:szCs w:val="56"/>
        <w:u w:val="none" w:color="000000"/>
        <w:bdr w:val="none" w:sz="0" w:space="0" w:color="auto"/>
        <w:shd w:val="clear" w:color="auto" w:fill="auto"/>
        <w:vertAlign w:val="baseline"/>
      </w:rPr>
    </w:lvl>
    <w:lvl w:ilvl="5" w:tplc="CA0CCCE2">
      <w:start w:val="1"/>
      <w:numFmt w:val="lowerRoman"/>
      <w:lvlText w:val="%6"/>
      <w:lvlJc w:val="left"/>
      <w:pPr>
        <w:ind w:left="5198"/>
      </w:pPr>
      <w:rPr>
        <w:rFonts w:ascii="Arial" w:eastAsia="Arial" w:hAnsi="Arial" w:cs="Arial"/>
        <w:b w:val="0"/>
        <w:i w:val="0"/>
        <w:strike w:val="0"/>
        <w:dstrike w:val="0"/>
        <w:color w:val="000000"/>
        <w:sz w:val="56"/>
        <w:szCs w:val="56"/>
        <w:u w:val="none" w:color="000000"/>
        <w:bdr w:val="none" w:sz="0" w:space="0" w:color="auto"/>
        <w:shd w:val="clear" w:color="auto" w:fill="auto"/>
        <w:vertAlign w:val="baseline"/>
      </w:rPr>
    </w:lvl>
    <w:lvl w:ilvl="6" w:tplc="A8205756">
      <w:start w:val="1"/>
      <w:numFmt w:val="decimal"/>
      <w:lvlText w:val="%7"/>
      <w:lvlJc w:val="left"/>
      <w:pPr>
        <w:ind w:left="5918"/>
      </w:pPr>
      <w:rPr>
        <w:rFonts w:ascii="Arial" w:eastAsia="Arial" w:hAnsi="Arial" w:cs="Arial"/>
        <w:b w:val="0"/>
        <w:i w:val="0"/>
        <w:strike w:val="0"/>
        <w:dstrike w:val="0"/>
        <w:color w:val="000000"/>
        <w:sz w:val="56"/>
        <w:szCs w:val="56"/>
        <w:u w:val="none" w:color="000000"/>
        <w:bdr w:val="none" w:sz="0" w:space="0" w:color="auto"/>
        <w:shd w:val="clear" w:color="auto" w:fill="auto"/>
        <w:vertAlign w:val="baseline"/>
      </w:rPr>
    </w:lvl>
    <w:lvl w:ilvl="7" w:tplc="11765D32">
      <w:start w:val="1"/>
      <w:numFmt w:val="lowerLetter"/>
      <w:lvlText w:val="%8"/>
      <w:lvlJc w:val="left"/>
      <w:pPr>
        <w:ind w:left="6638"/>
      </w:pPr>
      <w:rPr>
        <w:rFonts w:ascii="Arial" w:eastAsia="Arial" w:hAnsi="Arial" w:cs="Arial"/>
        <w:b w:val="0"/>
        <w:i w:val="0"/>
        <w:strike w:val="0"/>
        <w:dstrike w:val="0"/>
        <w:color w:val="000000"/>
        <w:sz w:val="56"/>
        <w:szCs w:val="56"/>
        <w:u w:val="none" w:color="000000"/>
        <w:bdr w:val="none" w:sz="0" w:space="0" w:color="auto"/>
        <w:shd w:val="clear" w:color="auto" w:fill="auto"/>
        <w:vertAlign w:val="baseline"/>
      </w:rPr>
    </w:lvl>
    <w:lvl w:ilvl="8" w:tplc="C2DE7642">
      <w:start w:val="1"/>
      <w:numFmt w:val="lowerRoman"/>
      <w:lvlText w:val="%9"/>
      <w:lvlJc w:val="left"/>
      <w:pPr>
        <w:ind w:left="7358"/>
      </w:pPr>
      <w:rPr>
        <w:rFonts w:ascii="Arial" w:eastAsia="Arial" w:hAnsi="Arial" w:cs="Arial"/>
        <w:b w:val="0"/>
        <w:i w:val="0"/>
        <w:strike w:val="0"/>
        <w:dstrike w:val="0"/>
        <w:color w:val="000000"/>
        <w:sz w:val="56"/>
        <w:szCs w:val="56"/>
        <w:u w:val="none" w:color="000000"/>
        <w:bdr w:val="none" w:sz="0" w:space="0" w:color="auto"/>
        <w:shd w:val="clear" w:color="auto" w:fill="auto"/>
        <w:vertAlign w:val="baseline"/>
      </w:rPr>
    </w:lvl>
  </w:abstractNum>
  <w:abstractNum w:abstractNumId="127">
    <w:nsid w:val="75481537"/>
    <w:multiLevelType w:val="hybridMultilevel"/>
    <w:tmpl w:val="1F28959C"/>
    <w:lvl w:ilvl="0" w:tplc="F8D8299E">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826D8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6C7E3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58A93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961F4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86F8A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F4567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30BD1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D6AA3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8">
    <w:nsid w:val="765B44B8"/>
    <w:multiLevelType w:val="hybridMultilevel"/>
    <w:tmpl w:val="0068F63C"/>
    <w:lvl w:ilvl="0" w:tplc="249CD642">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0E42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D0B9B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1A3EB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566C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8A878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0886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9A5E5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660E3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9">
    <w:nsid w:val="769B62A7"/>
    <w:multiLevelType w:val="hybridMultilevel"/>
    <w:tmpl w:val="C11E1B50"/>
    <w:lvl w:ilvl="0" w:tplc="30548634">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D0F2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1E97E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4A06F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D8BE4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5A38B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3EFBB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64F9D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F473B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0">
    <w:nsid w:val="76CC3118"/>
    <w:multiLevelType w:val="hybridMultilevel"/>
    <w:tmpl w:val="54862D3A"/>
    <w:lvl w:ilvl="0" w:tplc="63EAA7B2">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00C5C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263F1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E8876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A22FF0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D6E9C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442AD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EE0F9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9A3D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1">
    <w:nsid w:val="77682DF3"/>
    <w:multiLevelType w:val="hybridMultilevel"/>
    <w:tmpl w:val="F1C83632"/>
    <w:lvl w:ilvl="0" w:tplc="7F8EE756">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F2B4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F4BB2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C2AD8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2E701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F2456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192AE5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EAD27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B3C4AE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2">
    <w:nsid w:val="77C927F6"/>
    <w:multiLevelType w:val="hybridMultilevel"/>
    <w:tmpl w:val="644C521A"/>
    <w:lvl w:ilvl="0" w:tplc="3BF0D62C">
      <w:start w:val="1"/>
      <w:numFmt w:val="lowerLetter"/>
      <w:lvlText w:val="%1."/>
      <w:lvlJc w:val="left"/>
      <w:pPr>
        <w:ind w:left="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7E53B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2C8C6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E055C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866B9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824BB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32992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E2D16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4AEEB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3">
    <w:nsid w:val="78967424"/>
    <w:multiLevelType w:val="hybridMultilevel"/>
    <w:tmpl w:val="3DCAE1C4"/>
    <w:lvl w:ilvl="0" w:tplc="9418017A">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4">
    <w:nsid w:val="791F7489"/>
    <w:multiLevelType w:val="hybridMultilevel"/>
    <w:tmpl w:val="FCD650B2"/>
    <w:lvl w:ilvl="0" w:tplc="3CA85AD8">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787F1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86B50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5A6D8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B8DD5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9E47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603F1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1221F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423FD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5">
    <w:nsid w:val="7D672401"/>
    <w:multiLevelType w:val="hybridMultilevel"/>
    <w:tmpl w:val="C95EB5AA"/>
    <w:lvl w:ilvl="0" w:tplc="DF30E088">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C418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78875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762DB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3C3FD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4272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646A8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BAC37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F4614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62"/>
  </w:num>
  <w:num w:numId="2">
    <w:abstractNumId w:val="111"/>
  </w:num>
  <w:num w:numId="3">
    <w:abstractNumId w:val="25"/>
  </w:num>
  <w:num w:numId="4">
    <w:abstractNumId w:val="100"/>
  </w:num>
  <w:num w:numId="5">
    <w:abstractNumId w:val="84"/>
  </w:num>
  <w:num w:numId="6">
    <w:abstractNumId w:val="128"/>
  </w:num>
  <w:num w:numId="7">
    <w:abstractNumId w:val="29"/>
  </w:num>
  <w:num w:numId="8">
    <w:abstractNumId w:val="57"/>
  </w:num>
  <w:num w:numId="9">
    <w:abstractNumId w:val="106"/>
  </w:num>
  <w:num w:numId="10">
    <w:abstractNumId w:val="19"/>
  </w:num>
  <w:num w:numId="11">
    <w:abstractNumId w:val="60"/>
  </w:num>
  <w:num w:numId="12">
    <w:abstractNumId w:val="47"/>
  </w:num>
  <w:num w:numId="13">
    <w:abstractNumId w:val="36"/>
  </w:num>
  <w:num w:numId="14">
    <w:abstractNumId w:val="108"/>
  </w:num>
  <w:num w:numId="15">
    <w:abstractNumId w:val="90"/>
  </w:num>
  <w:num w:numId="16">
    <w:abstractNumId w:val="86"/>
  </w:num>
  <w:num w:numId="17">
    <w:abstractNumId w:val="129"/>
  </w:num>
  <w:num w:numId="18">
    <w:abstractNumId w:val="118"/>
  </w:num>
  <w:num w:numId="19">
    <w:abstractNumId w:val="89"/>
  </w:num>
  <w:num w:numId="20">
    <w:abstractNumId w:val="104"/>
  </w:num>
  <w:num w:numId="21">
    <w:abstractNumId w:val="79"/>
  </w:num>
  <w:num w:numId="22">
    <w:abstractNumId w:val="5"/>
  </w:num>
  <w:num w:numId="23">
    <w:abstractNumId w:val="20"/>
  </w:num>
  <w:num w:numId="24">
    <w:abstractNumId w:val="93"/>
  </w:num>
  <w:num w:numId="25">
    <w:abstractNumId w:val="92"/>
  </w:num>
  <w:num w:numId="26">
    <w:abstractNumId w:val="73"/>
  </w:num>
  <w:num w:numId="27">
    <w:abstractNumId w:val="2"/>
  </w:num>
  <w:num w:numId="28">
    <w:abstractNumId w:val="58"/>
  </w:num>
  <w:num w:numId="29">
    <w:abstractNumId w:val="28"/>
  </w:num>
  <w:num w:numId="30">
    <w:abstractNumId w:val="33"/>
  </w:num>
  <w:num w:numId="31">
    <w:abstractNumId w:val="95"/>
  </w:num>
  <w:num w:numId="32">
    <w:abstractNumId w:val="98"/>
  </w:num>
  <w:num w:numId="33">
    <w:abstractNumId w:val="97"/>
  </w:num>
  <w:num w:numId="34">
    <w:abstractNumId w:val="74"/>
  </w:num>
  <w:num w:numId="35">
    <w:abstractNumId w:val="38"/>
  </w:num>
  <w:num w:numId="36">
    <w:abstractNumId w:val="26"/>
  </w:num>
  <w:num w:numId="37">
    <w:abstractNumId w:val="115"/>
  </w:num>
  <w:num w:numId="38">
    <w:abstractNumId w:val="70"/>
  </w:num>
  <w:num w:numId="39">
    <w:abstractNumId w:val="16"/>
  </w:num>
  <w:num w:numId="40">
    <w:abstractNumId w:val="64"/>
  </w:num>
  <w:num w:numId="41">
    <w:abstractNumId w:val="71"/>
  </w:num>
  <w:num w:numId="42">
    <w:abstractNumId w:val="135"/>
  </w:num>
  <w:num w:numId="43">
    <w:abstractNumId w:val="131"/>
  </w:num>
  <w:num w:numId="44">
    <w:abstractNumId w:val="75"/>
  </w:num>
  <w:num w:numId="45">
    <w:abstractNumId w:val="96"/>
  </w:num>
  <w:num w:numId="46">
    <w:abstractNumId w:val="10"/>
  </w:num>
  <w:num w:numId="47">
    <w:abstractNumId w:val="12"/>
  </w:num>
  <w:num w:numId="48">
    <w:abstractNumId w:val="42"/>
  </w:num>
  <w:num w:numId="49">
    <w:abstractNumId w:val="134"/>
  </w:num>
  <w:num w:numId="50">
    <w:abstractNumId w:val="72"/>
  </w:num>
  <w:num w:numId="51">
    <w:abstractNumId w:val="76"/>
  </w:num>
  <w:num w:numId="52">
    <w:abstractNumId w:val="113"/>
  </w:num>
  <w:num w:numId="53">
    <w:abstractNumId w:val="46"/>
  </w:num>
  <w:num w:numId="54">
    <w:abstractNumId w:val="103"/>
  </w:num>
  <w:num w:numId="55">
    <w:abstractNumId w:val="17"/>
  </w:num>
  <w:num w:numId="56">
    <w:abstractNumId w:val="83"/>
  </w:num>
  <w:num w:numId="57">
    <w:abstractNumId w:val="110"/>
  </w:num>
  <w:num w:numId="58">
    <w:abstractNumId w:val="122"/>
  </w:num>
  <w:num w:numId="59">
    <w:abstractNumId w:val="48"/>
  </w:num>
  <w:num w:numId="60">
    <w:abstractNumId w:val="41"/>
  </w:num>
  <w:num w:numId="61">
    <w:abstractNumId w:val="3"/>
  </w:num>
  <w:num w:numId="62">
    <w:abstractNumId w:val="51"/>
  </w:num>
  <w:num w:numId="63">
    <w:abstractNumId w:val="45"/>
  </w:num>
  <w:num w:numId="64">
    <w:abstractNumId w:val="127"/>
  </w:num>
  <w:num w:numId="65">
    <w:abstractNumId w:val="91"/>
  </w:num>
  <w:num w:numId="66">
    <w:abstractNumId w:val="40"/>
  </w:num>
  <w:num w:numId="67">
    <w:abstractNumId w:val="66"/>
  </w:num>
  <w:num w:numId="68">
    <w:abstractNumId w:val="22"/>
  </w:num>
  <w:num w:numId="69">
    <w:abstractNumId w:val="78"/>
  </w:num>
  <w:num w:numId="70">
    <w:abstractNumId w:val="101"/>
  </w:num>
  <w:num w:numId="71">
    <w:abstractNumId w:val="0"/>
  </w:num>
  <w:num w:numId="72">
    <w:abstractNumId w:val="109"/>
  </w:num>
  <w:num w:numId="73">
    <w:abstractNumId w:val="105"/>
  </w:num>
  <w:num w:numId="74">
    <w:abstractNumId w:val="6"/>
  </w:num>
  <w:num w:numId="75">
    <w:abstractNumId w:val="132"/>
  </w:num>
  <w:num w:numId="76">
    <w:abstractNumId w:val="123"/>
  </w:num>
  <w:num w:numId="77">
    <w:abstractNumId w:val="54"/>
  </w:num>
  <w:num w:numId="78">
    <w:abstractNumId w:val="8"/>
  </w:num>
  <w:num w:numId="79">
    <w:abstractNumId w:val="49"/>
  </w:num>
  <w:num w:numId="80">
    <w:abstractNumId w:val="116"/>
  </w:num>
  <w:num w:numId="81">
    <w:abstractNumId w:val="63"/>
  </w:num>
  <w:num w:numId="82">
    <w:abstractNumId w:val="112"/>
  </w:num>
  <w:num w:numId="83">
    <w:abstractNumId w:val="99"/>
  </w:num>
  <w:num w:numId="84">
    <w:abstractNumId w:val="50"/>
  </w:num>
  <w:num w:numId="85">
    <w:abstractNumId w:val="68"/>
  </w:num>
  <w:num w:numId="86">
    <w:abstractNumId w:val="14"/>
  </w:num>
  <w:num w:numId="87">
    <w:abstractNumId w:val="53"/>
  </w:num>
  <w:num w:numId="88">
    <w:abstractNumId w:val="37"/>
  </w:num>
  <w:num w:numId="89">
    <w:abstractNumId w:val="32"/>
  </w:num>
  <w:num w:numId="90">
    <w:abstractNumId w:val="85"/>
  </w:num>
  <w:num w:numId="91">
    <w:abstractNumId w:val="130"/>
  </w:num>
  <w:num w:numId="92">
    <w:abstractNumId w:val="56"/>
  </w:num>
  <w:num w:numId="93">
    <w:abstractNumId w:val="35"/>
  </w:num>
  <w:num w:numId="94">
    <w:abstractNumId w:val="61"/>
  </w:num>
  <w:num w:numId="95">
    <w:abstractNumId w:val="44"/>
  </w:num>
  <w:num w:numId="96">
    <w:abstractNumId w:val="80"/>
  </w:num>
  <w:num w:numId="97">
    <w:abstractNumId w:val="27"/>
  </w:num>
  <w:num w:numId="98">
    <w:abstractNumId w:val="126"/>
  </w:num>
  <w:num w:numId="99">
    <w:abstractNumId w:val="23"/>
  </w:num>
  <w:num w:numId="100">
    <w:abstractNumId w:val="124"/>
  </w:num>
  <w:num w:numId="101">
    <w:abstractNumId w:val="15"/>
  </w:num>
  <w:num w:numId="102">
    <w:abstractNumId w:val="39"/>
  </w:num>
  <w:num w:numId="103">
    <w:abstractNumId w:val="87"/>
  </w:num>
  <w:num w:numId="104">
    <w:abstractNumId w:val="117"/>
  </w:num>
  <w:num w:numId="105">
    <w:abstractNumId w:val="30"/>
  </w:num>
  <w:num w:numId="106">
    <w:abstractNumId w:val="59"/>
  </w:num>
  <w:num w:numId="107">
    <w:abstractNumId w:val="4"/>
  </w:num>
  <w:num w:numId="108">
    <w:abstractNumId w:val="81"/>
  </w:num>
  <w:num w:numId="109">
    <w:abstractNumId w:val="18"/>
  </w:num>
  <w:num w:numId="110">
    <w:abstractNumId w:val="102"/>
  </w:num>
  <w:num w:numId="111">
    <w:abstractNumId w:val="133"/>
  </w:num>
  <w:num w:numId="112">
    <w:abstractNumId w:val="21"/>
  </w:num>
  <w:num w:numId="113">
    <w:abstractNumId w:val="77"/>
  </w:num>
  <w:num w:numId="114">
    <w:abstractNumId w:val="13"/>
  </w:num>
  <w:num w:numId="115">
    <w:abstractNumId w:val="94"/>
  </w:num>
  <w:num w:numId="116">
    <w:abstractNumId w:val="34"/>
  </w:num>
  <w:num w:numId="117">
    <w:abstractNumId w:val="65"/>
  </w:num>
  <w:num w:numId="118">
    <w:abstractNumId w:val="119"/>
  </w:num>
  <w:num w:numId="119">
    <w:abstractNumId w:val="7"/>
  </w:num>
  <w:num w:numId="120">
    <w:abstractNumId w:val="107"/>
  </w:num>
  <w:num w:numId="121">
    <w:abstractNumId w:val="125"/>
  </w:num>
  <w:num w:numId="122">
    <w:abstractNumId w:val="67"/>
  </w:num>
  <w:num w:numId="123">
    <w:abstractNumId w:val="1"/>
  </w:num>
  <w:num w:numId="124">
    <w:abstractNumId w:val="121"/>
  </w:num>
  <w:num w:numId="125">
    <w:abstractNumId w:val="11"/>
  </w:num>
  <w:num w:numId="126">
    <w:abstractNumId w:val="9"/>
  </w:num>
  <w:num w:numId="127">
    <w:abstractNumId w:val="82"/>
  </w:num>
  <w:num w:numId="128">
    <w:abstractNumId w:val="88"/>
  </w:num>
  <w:num w:numId="129">
    <w:abstractNumId w:val="24"/>
  </w:num>
  <w:num w:numId="130">
    <w:abstractNumId w:val="43"/>
  </w:num>
  <w:num w:numId="131">
    <w:abstractNumId w:val="69"/>
  </w:num>
  <w:num w:numId="132">
    <w:abstractNumId w:val="31"/>
  </w:num>
  <w:num w:numId="133">
    <w:abstractNumId w:val="120"/>
  </w:num>
  <w:num w:numId="134">
    <w:abstractNumId w:val="55"/>
  </w:num>
  <w:num w:numId="135">
    <w:abstractNumId w:val="52"/>
  </w:num>
  <w:num w:numId="136">
    <w:abstractNumId w:val="114"/>
  </w:num>
  <w:numIdMacAtCleanup w:val="1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useFELayout/>
  </w:compat>
  <w:rsids>
    <w:rsidRoot w:val="003521BF"/>
    <w:rsid w:val="000D568B"/>
    <w:rsid w:val="00103579"/>
    <w:rsid w:val="001C0A6C"/>
    <w:rsid w:val="00216A95"/>
    <w:rsid w:val="00243991"/>
    <w:rsid w:val="00252FAE"/>
    <w:rsid w:val="002668AA"/>
    <w:rsid w:val="00274ECD"/>
    <w:rsid w:val="002F26C6"/>
    <w:rsid w:val="002F2E81"/>
    <w:rsid w:val="003126B5"/>
    <w:rsid w:val="00337E88"/>
    <w:rsid w:val="00351715"/>
    <w:rsid w:val="003521BF"/>
    <w:rsid w:val="0036106A"/>
    <w:rsid w:val="00365C9D"/>
    <w:rsid w:val="003F1898"/>
    <w:rsid w:val="003F3009"/>
    <w:rsid w:val="004A7CE5"/>
    <w:rsid w:val="004B4683"/>
    <w:rsid w:val="00567B98"/>
    <w:rsid w:val="00584FFB"/>
    <w:rsid w:val="00593DBF"/>
    <w:rsid w:val="005B6F05"/>
    <w:rsid w:val="006B48E2"/>
    <w:rsid w:val="00785321"/>
    <w:rsid w:val="00830764"/>
    <w:rsid w:val="00857E40"/>
    <w:rsid w:val="008A3271"/>
    <w:rsid w:val="00910F83"/>
    <w:rsid w:val="009166FC"/>
    <w:rsid w:val="00965A65"/>
    <w:rsid w:val="00981167"/>
    <w:rsid w:val="00A074B7"/>
    <w:rsid w:val="00A9441D"/>
    <w:rsid w:val="00AB1D1B"/>
    <w:rsid w:val="00AD2EDE"/>
    <w:rsid w:val="00B51F49"/>
    <w:rsid w:val="00BB4864"/>
    <w:rsid w:val="00CB1A87"/>
    <w:rsid w:val="00D1702F"/>
    <w:rsid w:val="00D64921"/>
    <w:rsid w:val="00DA06DC"/>
    <w:rsid w:val="00E34D92"/>
    <w:rsid w:val="00E5756D"/>
    <w:rsid w:val="00E771E6"/>
    <w:rsid w:val="00ED3018"/>
    <w:rsid w:val="00EF16BA"/>
    <w:rsid w:val="00F26B92"/>
    <w:rsid w:val="00F31B11"/>
    <w:rsid w:val="00FA181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5321"/>
    <w:pPr>
      <w:spacing w:after="205" w:line="269" w:lineRule="auto"/>
      <w:ind w:left="10" w:hanging="10"/>
    </w:pPr>
    <w:rPr>
      <w:rFonts w:ascii="Calibri" w:eastAsia="Calibri" w:hAnsi="Calibri" w:cs="Calibri"/>
      <w:color w:val="000000"/>
    </w:rPr>
  </w:style>
  <w:style w:type="paragraph" w:styleId="Titolo1">
    <w:name w:val="heading 1"/>
    <w:next w:val="Normale"/>
    <w:link w:val="Titolo1Carattere"/>
    <w:uiPriority w:val="9"/>
    <w:unhideWhenUsed/>
    <w:qFormat/>
    <w:rsid w:val="00785321"/>
    <w:pPr>
      <w:keepNext/>
      <w:keepLines/>
      <w:numPr>
        <w:numId w:val="98"/>
      </w:numPr>
      <w:spacing w:after="255"/>
      <w:ind w:right="6"/>
      <w:jc w:val="right"/>
      <w:outlineLvl w:val="0"/>
    </w:pPr>
    <w:rPr>
      <w:rFonts w:ascii="Arial" w:eastAsia="Arial" w:hAnsi="Arial" w:cs="Arial"/>
      <w:color w:val="000000"/>
      <w:sz w:val="56"/>
    </w:rPr>
  </w:style>
  <w:style w:type="paragraph" w:styleId="Titolo2">
    <w:name w:val="heading 2"/>
    <w:basedOn w:val="Normale"/>
    <w:next w:val="Normale"/>
    <w:link w:val="Titolo2Carattere"/>
    <w:uiPriority w:val="9"/>
    <w:semiHidden/>
    <w:unhideWhenUsed/>
    <w:qFormat/>
    <w:rsid w:val="00BB486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olo3">
    <w:name w:val="heading 3"/>
    <w:basedOn w:val="Normale"/>
    <w:next w:val="Normale"/>
    <w:link w:val="Titolo3Carattere"/>
    <w:uiPriority w:val="9"/>
    <w:unhideWhenUsed/>
    <w:qFormat/>
    <w:rsid w:val="00910F83"/>
    <w:pPr>
      <w:keepNext/>
      <w:keepLines/>
      <w:spacing w:before="200" w:after="0"/>
      <w:outlineLvl w:val="2"/>
    </w:pPr>
    <w:rPr>
      <w:rFonts w:asciiTheme="majorHAnsi" w:eastAsiaTheme="majorEastAsia" w:hAnsiTheme="majorHAnsi" w:cstheme="majorBidi"/>
      <w:b/>
      <w:bCs/>
      <w:color w:val="5B9BD5"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785321"/>
    <w:rPr>
      <w:rFonts w:ascii="Arial" w:eastAsia="Arial" w:hAnsi="Arial" w:cs="Arial"/>
      <w:color w:val="000000"/>
      <w:sz w:val="56"/>
    </w:rPr>
  </w:style>
  <w:style w:type="paragraph" w:styleId="Paragrafoelenco">
    <w:name w:val="List Paragraph"/>
    <w:basedOn w:val="Normale"/>
    <w:uiPriority w:val="34"/>
    <w:qFormat/>
    <w:rsid w:val="00F31B11"/>
    <w:pPr>
      <w:ind w:left="720"/>
      <w:contextualSpacing/>
    </w:pPr>
  </w:style>
  <w:style w:type="paragraph" w:styleId="Testofumetto">
    <w:name w:val="Balloon Text"/>
    <w:basedOn w:val="Normale"/>
    <w:link w:val="TestofumettoCarattere"/>
    <w:uiPriority w:val="99"/>
    <w:semiHidden/>
    <w:unhideWhenUsed/>
    <w:rsid w:val="001C0A6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C0A6C"/>
    <w:rPr>
      <w:rFonts w:ascii="Segoe UI" w:eastAsia="Calibri" w:hAnsi="Segoe UI" w:cs="Segoe UI"/>
      <w:color w:val="000000"/>
      <w:sz w:val="18"/>
      <w:szCs w:val="18"/>
    </w:rPr>
  </w:style>
  <w:style w:type="character" w:customStyle="1" w:styleId="Titolo3Carattere">
    <w:name w:val="Titolo 3 Carattere"/>
    <w:basedOn w:val="Carpredefinitoparagrafo"/>
    <w:link w:val="Titolo3"/>
    <w:uiPriority w:val="9"/>
    <w:rsid w:val="00910F83"/>
    <w:rPr>
      <w:rFonts w:asciiTheme="majorHAnsi" w:eastAsiaTheme="majorEastAsia" w:hAnsiTheme="majorHAnsi" w:cstheme="majorBidi"/>
      <w:b/>
      <w:bCs/>
      <w:color w:val="5B9BD5" w:themeColor="accent1"/>
    </w:rPr>
  </w:style>
  <w:style w:type="character" w:customStyle="1" w:styleId="Titolo2Carattere">
    <w:name w:val="Titolo 2 Carattere"/>
    <w:basedOn w:val="Carpredefinitoparagrafo"/>
    <w:link w:val="Titolo2"/>
    <w:uiPriority w:val="9"/>
    <w:semiHidden/>
    <w:rsid w:val="00BB4864"/>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5" w:line="269" w:lineRule="auto"/>
      <w:ind w:left="10" w:hanging="10"/>
    </w:pPr>
    <w:rPr>
      <w:rFonts w:ascii="Calibri" w:eastAsia="Calibri" w:hAnsi="Calibri" w:cs="Calibri"/>
      <w:color w:val="000000"/>
    </w:rPr>
  </w:style>
  <w:style w:type="paragraph" w:styleId="Titolo1">
    <w:name w:val="heading 1"/>
    <w:next w:val="Normale"/>
    <w:link w:val="Titolo1Carattere"/>
    <w:uiPriority w:val="9"/>
    <w:unhideWhenUsed/>
    <w:qFormat/>
    <w:pPr>
      <w:keepNext/>
      <w:keepLines/>
      <w:numPr>
        <w:numId w:val="98"/>
      </w:numPr>
      <w:spacing w:after="255"/>
      <w:ind w:right="6"/>
      <w:jc w:val="right"/>
      <w:outlineLvl w:val="0"/>
    </w:pPr>
    <w:rPr>
      <w:rFonts w:ascii="Arial" w:eastAsia="Arial" w:hAnsi="Arial" w:cs="Arial"/>
      <w:color w:val="000000"/>
      <w:sz w:val="56"/>
    </w:rPr>
  </w:style>
  <w:style w:type="paragraph" w:styleId="Titolo2">
    <w:name w:val="heading 2"/>
    <w:basedOn w:val="Normale"/>
    <w:next w:val="Normale"/>
    <w:link w:val="Titolo2Carattere"/>
    <w:uiPriority w:val="9"/>
    <w:semiHidden/>
    <w:unhideWhenUsed/>
    <w:qFormat/>
    <w:rsid w:val="00BB486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olo3">
    <w:name w:val="heading 3"/>
    <w:basedOn w:val="Normale"/>
    <w:next w:val="Normale"/>
    <w:link w:val="Titolo3Carattere"/>
    <w:uiPriority w:val="9"/>
    <w:unhideWhenUsed/>
    <w:qFormat/>
    <w:rsid w:val="00910F83"/>
    <w:pPr>
      <w:keepNext/>
      <w:keepLines/>
      <w:spacing w:before="200" w:after="0"/>
      <w:outlineLvl w:val="2"/>
    </w:pPr>
    <w:rPr>
      <w:rFonts w:asciiTheme="majorHAnsi" w:eastAsiaTheme="majorEastAsia" w:hAnsiTheme="majorHAnsi" w:cstheme="majorBidi"/>
      <w:b/>
      <w:bCs/>
      <w:color w:val="5B9BD5"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Pr>
      <w:rFonts w:ascii="Arial" w:eastAsia="Arial" w:hAnsi="Arial" w:cs="Arial"/>
      <w:color w:val="000000"/>
      <w:sz w:val="56"/>
    </w:rPr>
  </w:style>
  <w:style w:type="paragraph" w:styleId="Paragrafoelenco">
    <w:name w:val="List Paragraph"/>
    <w:basedOn w:val="Normale"/>
    <w:uiPriority w:val="34"/>
    <w:qFormat/>
    <w:rsid w:val="00F31B11"/>
    <w:pPr>
      <w:ind w:left="720"/>
      <w:contextualSpacing/>
    </w:pPr>
  </w:style>
  <w:style w:type="paragraph" w:styleId="Testofumetto">
    <w:name w:val="Balloon Text"/>
    <w:basedOn w:val="Normale"/>
    <w:link w:val="TestofumettoCarattere"/>
    <w:uiPriority w:val="99"/>
    <w:semiHidden/>
    <w:unhideWhenUsed/>
    <w:rsid w:val="001C0A6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C0A6C"/>
    <w:rPr>
      <w:rFonts w:ascii="Segoe UI" w:eastAsia="Calibri" w:hAnsi="Segoe UI" w:cs="Segoe UI"/>
      <w:color w:val="000000"/>
      <w:sz w:val="18"/>
      <w:szCs w:val="18"/>
    </w:rPr>
  </w:style>
  <w:style w:type="character" w:customStyle="1" w:styleId="Titolo3Carattere">
    <w:name w:val="Titolo 3 Carattere"/>
    <w:basedOn w:val="Carpredefinitoparagrafo"/>
    <w:link w:val="Titolo3"/>
    <w:uiPriority w:val="9"/>
    <w:rsid w:val="00910F83"/>
    <w:rPr>
      <w:rFonts w:asciiTheme="majorHAnsi" w:eastAsiaTheme="majorEastAsia" w:hAnsiTheme="majorHAnsi" w:cstheme="majorBidi"/>
      <w:b/>
      <w:bCs/>
      <w:color w:val="5B9BD5" w:themeColor="accent1"/>
    </w:rPr>
  </w:style>
  <w:style w:type="character" w:customStyle="1" w:styleId="Titolo2Carattere">
    <w:name w:val="Titolo 2 Carattere"/>
    <w:basedOn w:val="Carpredefinitoparagrafo"/>
    <w:link w:val="Titolo2"/>
    <w:uiPriority w:val="9"/>
    <w:semiHidden/>
    <w:rsid w:val="00BB4864"/>
    <w:rPr>
      <w:rFonts w:asciiTheme="majorHAnsi" w:eastAsiaTheme="majorEastAsia" w:hAnsiTheme="majorHAnsi" w:cstheme="majorBidi"/>
      <w:b/>
      <w:bCs/>
      <w:color w:val="5B9BD5" w:themeColor="accent1"/>
      <w:sz w:val="26"/>
      <w:szCs w:val="26"/>
    </w:rPr>
  </w:style>
</w:styles>
</file>

<file path=word/webSettings.xml><?xml version="1.0" encoding="utf-8"?>
<w:webSettings xmlns:r="http://schemas.openxmlformats.org/officeDocument/2006/relationships" xmlns:w="http://schemas.openxmlformats.org/wordprocessingml/2006/main">
  <w:divs>
    <w:div w:id="701368552">
      <w:bodyDiv w:val="1"/>
      <w:marLeft w:val="0"/>
      <w:marRight w:val="0"/>
      <w:marTop w:val="0"/>
      <w:marBottom w:val="0"/>
      <w:divBdr>
        <w:top w:val="none" w:sz="0" w:space="0" w:color="auto"/>
        <w:left w:val="none" w:sz="0" w:space="0" w:color="auto"/>
        <w:bottom w:val="none" w:sz="0" w:space="0" w:color="auto"/>
        <w:right w:val="none" w:sz="0" w:space="0" w:color="auto"/>
      </w:divBdr>
      <w:divsChild>
        <w:div w:id="1313944168">
          <w:marLeft w:val="0"/>
          <w:marRight w:val="0"/>
          <w:marTop w:val="0"/>
          <w:marBottom w:val="0"/>
          <w:divBdr>
            <w:top w:val="none" w:sz="0" w:space="0" w:color="auto"/>
            <w:left w:val="none" w:sz="0" w:space="0" w:color="auto"/>
            <w:bottom w:val="none" w:sz="0" w:space="0" w:color="auto"/>
            <w:right w:val="none" w:sz="0" w:space="0" w:color="auto"/>
          </w:divBdr>
          <w:divsChild>
            <w:div w:id="1557929579">
              <w:marLeft w:val="0"/>
              <w:marRight w:val="0"/>
              <w:marTop w:val="0"/>
              <w:marBottom w:val="0"/>
              <w:divBdr>
                <w:top w:val="none" w:sz="0" w:space="0" w:color="auto"/>
                <w:left w:val="none" w:sz="0" w:space="0" w:color="auto"/>
                <w:bottom w:val="none" w:sz="0" w:space="0" w:color="auto"/>
                <w:right w:val="none" w:sz="0" w:space="0" w:color="auto"/>
              </w:divBdr>
              <w:divsChild>
                <w:div w:id="1576819352">
                  <w:marLeft w:val="0"/>
                  <w:marRight w:val="-50"/>
                  <w:marTop w:val="0"/>
                  <w:marBottom w:val="0"/>
                  <w:divBdr>
                    <w:top w:val="none" w:sz="0" w:space="0" w:color="auto"/>
                    <w:left w:val="none" w:sz="0" w:space="0" w:color="auto"/>
                    <w:bottom w:val="none" w:sz="0" w:space="0" w:color="auto"/>
                    <w:right w:val="none" w:sz="0" w:space="0" w:color="auto"/>
                  </w:divBdr>
                  <w:divsChild>
                    <w:div w:id="50232948">
                      <w:marLeft w:val="0"/>
                      <w:marRight w:val="0"/>
                      <w:marTop w:val="0"/>
                      <w:marBottom w:val="0"/>
                      <w:divBdr>
                        <w:top w:val="none" w:sz="0" w:space="0" w:color="auto"/>
                        <w:left w:val="none" w:sz="0" w:space="0" w:color="auto"/>
                        <w:bottom w:val="none" w:sz="0" w:space="0" w:color="auto"/>
                        <w:right w:val="none" w:sz="0" w:space="0" w:color="auto"/>
                      </w:divBdr>
                      <w:divsChild>
                        <w:div w:id="141650873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62971047">
                  <w:marLeft w:val="0"/>
                  <w:marRight w:val="0"/>
                  <w:marTop w:val="0"/>
                  <w:marBottom w:val="0"/>
                  <w:divBdr>
                    <w:top w:val="none" w:sz="0" w:space="0" w:color="auto"/>
                    <w:left w:val="none" w:sz="0" w:space="0" w:color="auto"/>
                    <w:bottom w:val="none" w:sz="0" w:space="0" w:color="auto"/>
                    <w:right w:val="none" w:sz="0" w:space="0" w:color="auto"/>
                  </w:divBdr>
                  <w:divsChild>
                    <w:div w:id="1065450761">
                      <w:marLeft w:val="0"/>
                      <w:marRight w:val="0"/>
                      <w:marTop w:val="0"/>
                      <w:marBottom w:val="0"/>
                      <w:divBdr>
                        <w:top w:val="none" w:sz="0" w:space="0" w:color="auto"/>
                        <w:left w:val="none" w:sz="0" w:space="0" w:color="auto"/>
                        <w:bottom w:val="none" w:sz="0" w:space="0" w:color="auto"/>
                        <w:right w:val="none" w:sz="0" w:space="0" w:color="auto"/>
                      </w:divBdr>
                      <w:divsChild>
                        <w:div w:id="6561732">
                          <w:marLeft w:val="255"/>
                          <w:marRight w:val="0"/>
                          <w:marTop w:val="0"/>
                          <w:marBottom w:val="0"/>
                          <w:divBdr>
                            <w:top w:val="none" w:sz="0" w:space="0" w:color="auto"/>
                            <w:left w:val="none" w:sz="0" w:space="0" w:color="auto"/>
                            <w:bottom w:val="none" w:sz="0" w:space="0" w:color="auto"/>
                            <w:right w:val="none" w:sz="0" w:space="0" w:color="auto"/>
                          </w:divBdr>
                          <w:divsChild>
                            <w:div w:id="1959598906">
                              <w:marLeft w:val="0"/>
                              <w:marRight w:val="0"/>
                              <w:marTop w:val="840"/>
                              <w:marBottom w:val="840"/>
                              <w:divBdr>
                                <w:top w:val="none" w:sz="0" w:space="0" w:color="auto"/>
                                <w:left w:val="none" w:sz="0" w:space="0" w:color="auto"/>
                                <w:bottom w:val="none" w:sz="0" w:space="0" w:color="auto"/>
                                <w:right w:val="none" w:sz="0" w:space="0" w:color="auto"/>
                              </w:divBdr>
                              <w:divsChild>
                                <w:div w:id="1128087764">
                                  <w:marLeft w:val="0"/>
                                  <w:marRight w:val="0"/>
                                  <w:marTop w:val="0"/>
                                  <w:marBottom w:val="0"/>
                                  <w:divBdr>
                                    <w:top w:val="none" w:sz="0" w:space="0" w:color="auto"/>
                                    <w:left w:val="none" w:sz="0" w:space="0" w:color="auto"/>
                                    <w:bottom w:val="none" w:sz="0" w:space="0" w:color="auto"/>
                                    <w:right w:val="none" w:sz="0" w:space="0" w:color="auto"/>
                                  </w:divBdr>
                                  <w:divsChild>
                                    <w:div w:id="778765024">
                                      <w:marLeft w:val="0"/>
                                      <w:marRight w:val="0"/>
                                      <w:marTop w:val="0"/>
                                      <w:marBottom w:val="0"/>
                                      <w:divBdr>
                                        <w:top w:val="none" w:sz="0" w:space="0" w:color="auto"/>
                                        <w:left w:val="none" w:sz="0" w:space="0" w:color="auto"/>
                                        <w:bottom w:val="none" w:sz="0" w:space="0" w:color="auto"/>
                                        <w:right w:val="none" w:sz="0" w:space="0" w:color="auto"/>
                                      </w:divBdr>
                                    </w:div>
                                  </w:divsChild>
                                </w:div>
                                <w:div w:id="901984604">
                                  <w:marLeft w:val="0"/>
                                  <w:marRight w:val="0"/>
                                  <w:marTop w:val="0"/>
                                  <w:marBottom w:val="0"/>
                                  <w:divBdr>
                                    <w:top w:val="none" w:sz="0" w:space="0" w:color="auto"/>
                                    <w:left w:val="none" w:sz="0" w:space="0" w:color="auto"/>
                                    <w:bottom w:val="none" w:sz="0" w:space="0" w:color="auto"/>
                                    <w:right w:val="none" w:sz="0" w:space="0" w:color="auto"/>
                                  </w:divBdr>
                                  <w:divsChild>
                                    <w:div w:id="754396795">
                                      <w:marLeft w:val="0"/>
                                      <w:marRight w:val="0"/>
                                      <w:marTop w:val="0"/>
                                      <w:marBottom w:val="0"/>
                                      <w:divBdr>
                                        <w:top w:val="none" w:sz="0" w:space="0" w:color="auto"/>
                                        <w:left w:val="none" w:sz="0" w:space="0" w:color="auto"/>
                                        <w:bottom w:val="none" w:sz="0" w:space="0" w:color="auto"/>
                                        <w:right w:val="none" w:sz="0" w:space="0" w:color="auto"/>
                                      </w:divBdr>
                                    </w:div>
                                  </w:divsChild>
                                </w:div>
                                <w:div w:id="251012449">
                                  <w:marLeft w:val="0"/>
                                  <w:marRight w:val="0"/>
                                  <w:marTop w:val="0"/>
                                  <w:marBottom w:val="0"/>
                                  <w:divBdr>
                                    <w:top w:val="none" w:sz="0" w:space="0" w:color="auto"/>
                                    <w:left w:val="none" w:sz="0" w:space="0" w:color="auto"/>
                                    <w:bottom w:val="none" w:sz="0" w:space="0" w:color="auto"/>
                                    <w:right w:val="none" w:sz="0" w:space="0" w:color="auto"/>
                                  </w:divBdr>
                                  <w:divsChild>
                                    <w:div w:id="700085260">
                                      <w:marLeft w:val="0"/>
                                      <w:marRight w:val="0"/>
                                      <w:marTop w:val="0"/>
                                      <w:marBottom w:val="0"/>
                                      <w:divBdr>
                                        <w:top w:val="none" w:sz="0" w:space="0" w:color="auto"/>
                                        <w:left w:val="none" w:sz="0" w:space="0" w:color="auto"/>
                                        <w:bottom w:val="none" w:sz="0" w:space="0" w:color="auto"/>
                                        <w:right w:val="none" w:sz="0" w:space="0" w:color="auto"/>
                                      </w:divBdr>
                                    </w:div>
                                  </w:divsChild>
                                </w:div>
                                <w:div w:id="1296451936">
                                  <w:marLeft w:val="0"/>
                                  <w:marRight w:val="0"/>
                                  <w:marTop w:val="0"/>
                                  <w:marBottom w:val="0"/>
                                  <w:divBdr>
                                    <w:top w:val="none" w:sz="0" w:space="0" w:color="auto"/>
                                    <w:left w:val="none" w:sz="0" w:space="0" w:color="auto"/>
                                    <w:bottom w:val="none" w:sz="0" w:space="0" w:color="auto"/>
                                    <w:right w:val="none" w:sz="0" w:space="0" w:color="auto"/>
                                  </w:divBdr>
                                  <w:divsChild>
                                    <w:div w:id="453912497">
                                      <w:marLeft w:val="0"/>
                                      <w:marRight w:val="0"/>
                                      <w:marTop w:val="0"/>
                                      <w:marBottom w:val="0"/>
                                      <w:divBdr>
                                        <w:top w:val="none" w:sz="0" w:space="0" w:color="auto"/>
                                        <w:left w:val="none" w:sz="0" w:space="0" w:color="auto"/>
                                        <w:bottom w:val="none" w:sz="0" w:space="0" w:color="auto"/>
                                        <w:right w:val="none" w:sz="0" w:space="0" w:color="auto"/>
                                      </w:divBdr>
                                    </w:div>
                                  </w:divsChild>
                                </w:div>
                                <w:div w:id="1990398461">
                                  <w:marLeft w:val="0"/>
                                  <w:marRight w:val="0"/>
                                  <w:marTop w:val="0"/>
                                  <w:marBottom w:val="0"/>
                                  <w:divBdr>
                                    <w:top w:val="none" w:sz="0" w:space="0" w:color="auto"/>
                                    <w:left w:val="none" w:sz="0" w:space="0" w:color="auto"/>
                                    <w:bottom w:val="none" w:sz="0" w:space="0" w:color="auto"/>
                                    <w:right w:val="none" w:sz="0" w:space="0" w:color="auto"/>
                                  </w:divBdr>
                                  <w:divsChild>
                                    <w:div w:id="138038123">
                                      <w:marLeft w:val="0"/>
                                      <w:marRight w:val="0"/>
                                      <w:marTop w:val="0"/>
                                      <w:marBottom w:val="0"/>
                                      <w:divBdr>
                                        <w:top w:val="none" w:sz="0" w:space="0" w:color="auto"/>
                                        <w:left w:val="none" w:sz="0" w:space="0" w:color="auto"/>
                                        <w:bottom w:val="none" w:sz="0" w:space="0" w:color="auto"/>
                                        <w:right w:val="none" w:sz="0" w:space="0" w:color="auto"/>
                                      </w:divBdr>
                                    </w:div>
                                  </w:divsChild>
                                </w:div>
                                <w:div w:id="1783960781">
                                  <w:marLeft w:val="0"/>
                                  <w:marRight w:val="0"/>
                                  <w:marTop w:val="0"/>
                                  <w:marBottom w:val="0"/>
                                  <w:divBdr>
                                    <w:top w:val="none" w:sz="0" w:space="0" w:color="auto"/>
                                    <w:left w:val="none" w:sz="0" w:space="0" w:color="auto"/>
                                    <w:bottom w:val="none" w:sz="0" w:space="0" w:color="auto"/>
                                    <w:right w:val="none" w:sz="0" w:space="0" w:color="auto"/>
                                  </w:divBdr>
                                  <w:divsChild>
                                    <w:div w:id="466509253">
                                      <w:marLeft w:val="0"/>
                                      <w:marRight w:val="0"/>
                                      <w:marTop w:val="0"/>
                                      <w:marBottom w:val="0"/>
                                      <w:divBdr>
                                        <w:top w:val="none" w:sz="0" w:space="0" w:color="auto"/>
                                        <w:left w:val="none" w:sz="0" w:space="0" w:color="auto"/>
                                        <w:bottom w:val="none" w:sz="0" w:space="0" w:color="auto"/>
                                        <w:right w:val="none" w:sz="0" w:space="0" w:color="auto"/>
                                      </w:divBdr>
                                    </w:div>
                                  </w:divsChild>
                                </w:div>
                                <w:div w:id="429014500">
                                  <w:marLeft w:val="0"/>
                                  <w:marRight w:val="0"/>
                                  <w:marTop w:val="0"/>
                                  <w:marBottom w:val="0"/>
                                  <w:divBdr>
                                    <w:top w:val="none" w:sz="0" w:space="0" w:color="auto"/>
                                    <w:left w:val="none" w:sz="0" w:space="0" w:color="auto"/>
                                    <w:bottom w:val="none" w:sz="0" w:space="0" w:color="auto"/>
                                    <w:right w:val="none" w:sz="0" w:space="0" w:color="auto"/>
                                  </w:divBdr>
                                  <w:divsChild>
                                    <w:div w:id="2128348164">
                                      <w:marLeft w:val="0"/>
                                      <w:marRight w:val="0"/>
                                      <w:marTop w:val="0"/>
                                      <w:marBottom w:val="0"/>
                                      <w:divBdr>
                                        <w:top w:val="none" w:sz="0" w:space="0" w:color="auto"/>
                                        <w:left w:val="none" w:sz="0" w:space="0" w:color="auto"/>
                                        <w:bottom w:val="none" w:sz="0" w:space="0" w:color="auto"/>
                                        <w:right w:val="none" w:sz="0" w:space="0" w:color="auto"/>
                                      </w:divBdr>
                                    </w:div>
                                  </w:divsChild>
                                </w:div>
                                <w:div w:id="447549893">
                                  <w:marLeft w:val="0"/>
                                  <w:marRight w:val="0"/>
                                  <w:marTop w:val="0"/>
                                  <w:marBottom w:val="0"/>
                                  <w:divBdr>
                                    <w:top w:val="none" w:sz="0" w:space="0" w:color="auto"/>
                                    <w:left w:val="none" w:sz="0" w:space="0" w:color="auto"/>
                                    <w:bottom w:val="none" w:sz="0" w:space="0" w:color="auto"/>
                                    <w:right w:val="none" w:sz="0" w:space="0" w:color="auto"/>
                                  </w:divBdr>
                                  <w:divsChild>
                                    <w:div w:id="1588224564">
                                      <w:marLeft w:val="0"/>
                                      <w:marRight w:val="0"/>
                                      <w:marTop w:val="0"/>
                                      <w:marBottom w:val="0"/>
                                      <w:divBdr>
                                        <w:top w:val="none" w:sz="0" w:space="0" w:color="auto"/>
                                        <w:left w:val="none" w:sz="0" w:space="0" w:color="auto"/>
                                        <w:bottom w:val="none" w:sz="0" w:space="0" w:color="auto"/>
                                        <w:right w:val="none" w:sz="0" w:space="0" w:color="auto"/>
                                      </w:divBdr>
                                    </w:div>
                                  </w:divsChild>
                                </w:div>
                                <w:div w:id="691077154">
                                  <w:marLeft w:val="0"/>
                                  <w:marRight w:val="0"/>
                                  <w:marTop w:val="0"/>
                                  <w:marBottom w:val="0"/>
                                  <w:divBdr>
                                    <w:top w:val="none" w:sz="0" w:space="0" w:color="auto"/>
                                    <w:left w:val="none" w:sz="0" w:space="0" w:color="auto"/>
                                    <w:bottom w:val="none" w:sz="0" w:space="0" w:color="auto"/>
                                    <w:right w:val="none" w:sz="0" w:space="0" w:color="auto"/>
                                  </w:divBdr>
                                  <w:divsChild>
                                    <w:div w:id="1190798703">
                                      <w:marLeft w:val="0"/>
                                      <w:marRight w:val="0"/>
                                      <w:marTop w:val="0"/>
                                      <w:marBottom w:val="0"/>
                                      <w:divBdr>
                                        <w:top w:val="none" w:sz="0" w:space="0" w:color="auto"/>
                                        <w:left w:val="none" w:sz="0" w:space="0" w:color="auto"/>
                                        <w:bottom w:val="none" w:sz="0" w:space="0" w:color="auto"/>
                                        <w:right w:val="none" w:sz="0" w:space="0" w:color="auto"/>
                                      </w:divBdr>
                                    </w:div>
                                  </w:divsChild>
                                </w:div>
                                <w:div w:id="858659280">
                                  <w:marLeft w:val="0"/>
                                  <w:marRight w:val="0"/>
                                  <w:marTop w:val="0"/>
                                  <w:marBottom w:val="0"/>
                                  <w:divBdr>
                                    <w:top w:val="none" w:sz="0" w:space="0" w:color="auto"/>
                                    <w:left w:val="none" w:sz="0" w:space="0" w:color="auto"/>
                                    <w:bottom w:val="none" w:sz="0" w:space="0" w:color="auto"/>
                                    <w:right w:val="none" w:sz="0" w:space="0" w:color="auto"/>
                                  </w:divBdr>
                                  <w:divsChild>
                                    <w:div w:id="666980552">
                                      <w:marLeft w:val="0"/>
                                      <w:marRight w:val="0"/>
                                      <w:marTop w:val="0"/>
                                      <w:marBottom w:val="0"/>
                                      <w:divBdr>
                                        <w:top w:val="none" w:sz="0" w:space="0" w:color="auto"/>
                                        <w:left w:val="none" w:sz="0" w:space="0" w:color="auto"/>
                                        <w:bottom w:val="none" w:sz="0" w:space="0" w:color="auto"/>
                                        <w:right w:val="none" w:sz="0" w:space="0" w:color="auto"/>
                                      </w:divBdr>
                                    </w:div>
                                  </w:divsChild>
                                </w:div>
                                <w:div w:id="1775779916">
                                  <w:marLeft w:val="0"/>
                                  <w:marRight w:val="0"/>
                                  <w:marTop w:val="0"/>
                                  <w:marBottom w:val="0"/>
                                  <w:divBdr>
                                    <w:top w:val="none" w:sz="0" w:space="0" w:color="auto"/>
                                    <w:left w:val="none" w:sz="0" w:space="0" w:color="auto"/>
                                    <w:bottom w:val="none" w:sz="0" w:space="0" w:color="auto"/>
                                    <w:right w:val="none" w:sz="0" w:space="0" w:color="auto"/>
                                  </w:divBdr>
                                  <w:divsChild>
                                    <w:div w:id="1593781667">
                                      <w:marLeft w:val="0"/>
                                      <w:marRight w:val="0"/>
                                      <w:marTop w:val="0"/>
                                      <w:marBottom w:val="0"/>
                                      <w:divBdr>
                                        <w:top w:val="none" w:sz="0" w:space="0" w:color="auto"/>
                                        <w:left w:val="none" w:sz="0" w:space="0" w:color="auto"/>
                                        <w:bottom w:val="none" w:sz="0" w:space="0" w:color="auto"/>
                                        <w:right w:val="none" w:sz="0" w:space="0" w:color="auto"/>
                                      </w:divBdr>
                                    </w:div>
                                  </w:divsChild>
                                </w:div>
                                <w:div w:id="842356663">
                                  <w:marLeft w:val="0"/>
                                  <w:marRight w:val="0"/>
                                  <w:marTop w:val="0"/>
                                  <w:marBottom w:val="0"/>
                                  <w:divBdr>
                                    <w:top w:val="none" w:sz="0" w:space="0" w:color="auto"/>
                                    <w:left w:val="none" w:sz="0" w:space="0" w:color="auto"/>
                                    <w:bottom w:val="none" w:sz="0" w:space="0" w:color="auto"/>
                                    <w:right w:val="none" w:sz="0" w:space="0" w:color="auto"/>
                                  </w:divBdr>
                                  <w:divsChild>
                                    <w:div w:id="1249080156">
                                      <w:marLeft w:val="0"/>
                                      <w:marRight w:val="0"/>
                                      <w:marTop w:val="0"/>
                                      <w:marBottom w:val="0"/>
                                      <w:divBdr>
                                        <w:top w:val="none" w:sz="0" w:space="0" w:color="auto"/>
                                        <w:left w:val="none" w:sz="0" w:space="0" w:color="auto"/>
                                        <w:bottom w:val="none" w:sz="0" w:space="0" w:color="auto"/>
                                        <w:right w:val="none" w:sz="0" w:space="0" w:color="auto"/>
                                      </w:divBdr>
                                    </w:div>
                                  </w:divsChild>
                                </w:div>
                                <w:div w:id="1419525021">
                                  <w:marLeft w:val="0"/>
                                  <w:marRight w:val="0"/>
                                  <w:marTop w:val="0"/>
                                  <w:marBottom w:val="0"/>
                                  <w:divBdr>
                                    <w:top w:val="none" w:sz="0" w:space="0" w:color="auto"/>
                                    <w:left w:val="none" w:sz="0" w:space="0" w:color="auto"/>
                                    <w:bottom w:val="none" w:sz="0" w:space="0" w:color="auto"/>
                                    <w:right w:val="none" w:sz="0" w:space="0" w:color="auto"/>
                                  </w:divBdr>
                                  <w:divsChild>
                                    <w:div w:id="897280583">
                                      <w:marLeft w:val="0"/>
                                      <w:marRight w:val="0"/>
                                      <w:marTop w:val="0"/>
                                      <w:marBottom w:val="0"/>
                                      <w:divBdr>
                                        <w:top w:val="none" w:sz="0" w:space="0" w:color="auto"/>
                                        <w:left w:val="none" w:sz="0" w:space="0" w:color="auto"/>
                                        <w:bottom w:val="none" w:sz="0" w:space="0" w:color="auto"/>
                                        <w:right w:val="none" w:sz="0" w:space="0" w:color="auto"/>
                                      </w:divBdr>
                                    </w:div>
                                  </w:divsChild>
                                </w:div>
                                <w:div w:id="1751999116">
                                  <w:marLeft w:val="0"/>
                                  <w:marRight w:val="0"/>
                                  <w:marTop w:val="0"/>
                                  <w:marBottom w:val="0"/>
                                  <w:divBdr>
                                    <w:top w:val="none" w:sz="0" w:space="0" w:color="auto"/>
                                    <w:left w:val="none" w:sz="0" w:space="0" w:color="auto"/>
                                    <w:bottom w:val="none" w:sz="0" w:space="0" w:color="auto"/>
                                    <w:right w:val="none" w:sz="0" w:space="0" w:color="auto"/>
                                  </w:divBdr>
                                  <w:divsChild>
                                    <w:div w:id="452024572">
                                      <w:marLeft w:val="0"/>
                                      <w:marRight w:val="0"/>
                                      <w:marTop w:val="0"/>
                                      <w:marBottom w:val="0"/>
                                      <w:divBdr>
                                        <w:top w:val="none" w:sz="0" w:space="0" w:color="auto"/>
                                        <w:left w:val="none" w:sz="0" w:space="0" w:color="auto"/>
                                        <w:bottom w:val="none" w:sz="0" w:space="0" w:color="auto"/>
                                        <w:right w:val="none" w:sz="0" w:space="0" w:color="auto"/>
                                      </w:divBdr>
                                    </w:div>
                                  </w:divsChild>
                                </w:div>
                                <w:div w:id="1345591933">
                                  <w:marLeft w:val="0"/>
                                  <w:marRight w:val="0"/>
                                  <w:marTop w:val="0"/>
                                  <w:marBottom w:val="0"/>
                                  <w:divBdr>
                                    <w:top w:val="none" w:sz="0" w:space="0" w:color="auto"/>
                                    <w:left w:val="none" w:sz="0" w:space="0" w:color="auto"/>
                                    <w:bottom w:val="none" w:sz="0" w:space="0" w:color="auto"/>
                                    <w:right w:val="none" w:sz="0" w:space="0" w:color="auto"/>
                                  </w:divBdr>
                                  <w:divsChild>
                                    <w:div w:id="1228610520">
                                      <w:marLeft w:val="0"/>
                                      <w:marRight w:val="0"/>
                                      <w:marTop w:val="0"/>
                                      <w:marBottom w:val="0"/>
                                      <w:divBdr>
                                        <w:top w:val="none" w:sz="0" w:space="0" w:color="auto"/>
                                        <w:left w:val="none" w:sz="0" w:space="0" w:color="auto"/>
                                        <w:bottom w:val="none" w:sz="0" w:space="0" w:color="auto"/>
                                        <w:right w:val="none" w:sz="0" w:space="0" w:color="auto"/>
                                      </w:divBdr>
                                    </w:div>
                                  </w:divsChild>
                                </w:div>
                                <w:div w:id="1241914496">
                                  <w:marLeft w:val="0"/>
                                  <w:marRight w:val="0"/>
                                  <w:marTop w:val="0"/>
                                  <w:marBottom w:val="0"/>
                                  <w:divBdr>
                                    <w:top w:val="none" w:sz="0" w:space="0" w:color="auto"/>
                                    <w:left w:val="none" w:sz="0" w:space="0" w:color="auto"/>
                                    <w:bottom w:val="none" w:sz="0" w:space="0" w:color="auto"/>
                                    <w:right w:val="none" w:sz="0" w:space="0" w:color="auto"/>
                                  </w:divBdr>
                                  <w:divsChild>
                                    <w:div w:id="1093932843">
                                      <w:marLeft w:val="0"/>
                                      <w:marRight w:val="0"/>
                                      <w:marTop w:val="0"/>
                                      <w:marBottom w:val="0"/>
                                      <w:divBdr>
                                        <w:top w:val="none" w:sz="0" w:space="0" w:color="auto"/>
                                        <w:left w:val="none" w:sz="0" w:space="0" w:color="auto"/>
                                        <w:bottom w:val="none" w:sz="0" w:space="0" w:color="auto"/>
                                        <w:right w:val="none" w:sz="0" w:space="0" w:color="auto"/>
                                      </w:divBdr>
                                    </w:div>
                                  </w:divsChild>
                                </w:div>
                                <w:div w:id="1537816884">
                                  <w:marLeft w:val="0"/>
                                  <w:marRight w:val="0"/>
                                  <w:marTop w:val="0"/>
                                  <w:marBottom w:val="0"/>
                                  <w:divBdr>
                                    <w:top w:val="none" w:sz="0" w:space="0" w:color="auto"/>
                                    <w:left w:val="none" w:sz="0" w:space="0" w:color="auto"/>
                                    <w:bottom w:val="none" w:sz="0" w:space="0" w:color="auto"/>
                                    <w:right w:val="none" w:sz="0" w:space="0" w:color="auto"/>
                                  </w:divBdr>
                                  <w:divsChild>
                                    <w:div w:id="1789162790">
                                      <w:marLeft w:val="0"/>
                                      <w:marRight w:val="0"/>
                                      <w:marTop w:val="0"/>
                                      <w:marBottom w:val="0"/>
                                      <w:divBdr>
                                        <w:top w:val="none" w:sz="0" w:space="0" w:color="auto"/>
                                        <w:left w:val="none" w:sz="0" w:space="0" w:color="auto"/>
                                        <w:bottom w:val="none" w:sz="0" w:space="0" w:color="auto"/>
                                        <w:right w:val="none" w:sz="0" w:space="0" w:color="auto"/>
                                      </w:divBdr>
                                    </w:div>
                                  </w:divsChild>
                                </w:div>
                                <w:div w:id="1360736367">
                                  <w:marLeft w:val="0"/>
                                  <w:marRight w:val="0"/>
                                  <w:marTop w:val="0"/>
                                  <w:marBottom w:val="0"/>
                                  <w:divBdr>
                                    <w:top w:val="none" w:sz="0" w:space="0" w:color="auto"/>
                                    <w:left w:val="none" w:sz="0" w:space="0" w:color="auto"/>
                                    <w:bottom w:val="none" w:sz="0" w:space="0" w:color="auto"/>
                                    <w:right w:val="none" w:sz="0" w:space="0" w:color="auto"/>
                                  </w:divBdr>
                                  <w:divsChild>
                                    <w:div w:id="536821563">
                                      <w:marLeft w:val="0"/>
                                      <w:marRight w:val="0"/>
                                      <w:marTop w:val="0"/>
                                      <w:marBottom w:val="0"/>
                                      <w:divBdr>
                                        <w:top w:val="none" w:sz="0" w:space="0" w:color="auto"/>
                                        <w:left w:val="none" w:sz="0" w:space="0" w:color="auto"/>
                                        <w:bottom w:val="none" w:sz="0" w:space="0" w:color="auto"/>
                                        <w:right w:val="none" w:sz="0" w:space="0" w:color="auto"/>
                                      </w:divBdr>
                                    </w:div>
                                  </w:divsChild>
                                </w:div>
                                <w:div w:id="70155971">
                                  <w:marLeft w:val="0"/>
                                  <w:marRight w:val="0"/>
                                  <w:marTop w:val="0"/>
                                  <w:marBottom w:val="0"/>
                                  <w:divBdr>
                                    <w:top w:val="none" w:sz="0" w:space="0" w:color="auto"/>
                                    <w:left w:val="none" w:sz="0" w:space="0" w:color="auto"/>
                                    <w:bottom w:val="none" w:sz="0" w:space="0" w:color="auto"/>
                                    <w:right w:val="none" w:sz="0" w:space="0" w:color="auto"/>
                                  </w:divBdr>
                                  <w:divsChild>
                                    <w:div w:id="467236942">
                                      <w:marLeft w:val="0"/>
                                      <w:marRight w:val="0"/>
                                      <w:marTop w:val="0"/>
                                      <w:marBottom w:val="0"/>
                                      <w:divBdr>
                                        <w:top w:val="none" w:sz="0" w:space="0" w:color="auto"/>
                                        <w:left w:val="none" w:sz="0" w:space="0" w:color="auto"/>
                                        <w:bottom w:val="none" w:sz="0" w:space="0" w:color="auto"/>
                                        <w:right w:val="none" w:sz="0" w:space="0" w:color="auto"/>
                                      </w:divBdr>
                                    </w:div>
                                  </w:divsChild>
                                </w:div>
                                <w:div w:id="848451656">
                                  <w:marLeft w:val="0"/>
                                  <w:marRight w:val="0"/>
                                  <w:marTop w:val="0"/>
                                  <w:marBottom w:val="0"/>
                                  <w:divBdr>
                                    <w:top w:val="none" w:sz="0" w:space="0" w:color="auto"/>
                                    <w:left w:val="none" w:sz="0" w:space="0" w:color="auto"/>
                                    <w:bottom w:val="none" w:sz="0" w:space="0" w:color="auto"/>
                                    <w:right w:val="none" w:sz="0" w:space="0" w:color="auto"/>
                                  </w:divBdr>
                                  <w:divsChild>
                                    <w:div w:id="603150690">
                                      <w:marLeft w:val="0"/>
                                      <w:marRight w:val="0"/>
                                      <w:marTop w:val="0"/>
                                      <w:marBottom w:val="0"/>
                                      <w:divBdr>
                                        <w:top w:val="none" w:sz="0" w:space="0" w:color="auto"/>
                                        <w:left w:val="none" w:sz="0" w:space="0" w:color="auto"/>
                                        <w:bottom w:val="none" w:sz="0" w:space="0" w:color="auto"/>
                                        <w:right w:val="none" w:sz="0" w:space="0" w:color="auto"/>
                                      </w:divBdr>
                                    </w:div>
                                  </w:divsChild>
                                </w:div>
                                <w:div w:id="149103565">
                                  <w:marLeft w:val="0"/>
                                  <w:marRight w:val="0"/>
                                  <w:marTop w:val="0"/>
                                  <w:marBottom w:val="0"/>
                                  <w:divBdr>
                                    <w:top w:val="none" w:sz="0" w:space="0" w:color="auto"/>
                                    <w:left w:val="none" w:sz="0" w:space="0" w:color="auto"/>
                                    <w:bottom w:val="none" w:sz="0" w:space="0" w:color="auto"/>
                                    <w:right w:val="none" w:sz="0" w:space="0" w:color="auto"/>
                                  </w:divBdr>
                                  <w:divsChild>
                                    <w:div w:id="1875388526">
                                      <w:marLeft w:val="0"/>
                                      <w:marRight w:val="0"/>
                                      <w:marTop w:val="0"/>
                                      <w:marBottom w:val="0"/>
                                      <w:divBdr>
                                        <w:top w:val="none" w:sz="0" w:space="0" w:color="auto"/>
                                        <w:left w:val="none" w:sz="0" w:space="0" w:color="auto"/>
                                        <w:bottom w:val="none" w:sz="0" w:space="0" w:color="auto"/>
                                        <w:right w:val="none" w:sz="0" w:space="0" w:color="auto"/>
                                      </w:divBdr>
                                    </w:div>
                                  </w:divsChild>
                                </w:div>
                                <w:div w:id="74937008">
                                  <w:marLeft w:val="0"/>
                                  <w:marRight w:val="0"/>
                                  <w:marTop w:val="0"/>
                                  <w:marBottom w:val="0"/>
                                  <w:divBdr>
                                    <w:top w:val="none" w:sz="0" w:space="0" w:color="auto"/>
                                    <w:left w:val="none" w:sz="0" w:space="0" w:color="auto"/>
                                    <w:bottom w:val="none" w:sz="0" w:space="0" w:color="auto"/>
                                    <w:right w:val="none" w:sz="0" w:space="0" w:color="auto"/>
                                  </w:divBdr>
                                  <w:divsChild>
                                    <w:div w:id="9787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664114">
                          <w:marLeft w:val="0"/>
                          <w:marRight w:val="0"/>
                          <w:marTop w:val="0"/>
                          <w:marBottom w:val="0"/>
                          <w:divBdr>
                            <w:top w:val="single" w:sz="6" w:space="0" w:color="000000"/>
                            <w:left w:val="single" w:sz="6" w:space="0" w:color="000000"/>
                            <w:bottom w:val="single" w:sz="6" w:space="0" w:color="000000"/>
                            <w:right w:val="single" w:sz="6" w:space="0" w:color="000000"/>
                          </w:divBdr>
                          <w:divsChild>
                            <w:div w:id="1459493477">
                              <w:marLeft w:val="60"/>
                              <w:marRight w:val="0"/>
                              <w:marTop w:val="0"/>
                              <w:marBottom w:val="0"/>
                              <w:divBdr>
                                <w:top w:val="single" w:sz="2" w:space="0" w:color="444444"/>
                                <w:left w:val="single" w:sz="6" w:space="7" w:color="444444"/>
                                <w:bottom w:val="single" w:sz="6" w:space="0" w:color="444444"/>
                                <w:right w:val="single" w:sz="2" w:space="7" w:color="444444"/>
                              </w:divBdr>
                              <w:divsChild>
                                <w:div w:id="84844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845463">
              <w:marLeft w:val="0"/>
              <w:marRight w:val="0"/>
              <w:marTop w:val="0"/>
              <w:marBottom w:val="0"/>
              <w:divBdr>
                <w:top w:val="none" w:sz="0" w:space="0" w:color="auto"/>
                <w:left w:val="none" w:sz="0" w:space="0" w:color="auto"/>
                <w:bottom w:val="none" w:sz="0" w:space="0" w:color="auto"/>
                <w:right w:val="none" w:sz="0" w:space="0" w:color="auto"/>
              </w:divBdr>
              <w:divsChild>
                <w:div w:id="956178517">
                  <w:marLeft w:val="0"/>
                  <w:marRight w:val="0"/>
                  <w:marTop w:val="0"/>
                  <w:marBottom w:val="0"/>
                  <w:divBdr>
                    <w:top w:val="none" w:sz="0" w:space="0" w:color="auto"/>
                    <w:left w:val="none" w:sz="0" w:space="0" w:color="auto"/>
                    <w:bottom w:val="none" w:sz="0" w:space="0" w:color="auto"/>
                    <w:right w:val="none" w:sz="0" w:space="0" w:color="auto"/>
                  </w:divBdr>
                  <w:divsChild>
                    <w:div w:id="584461998">
                      <w:marLeft w:val="0"/>
                      <w:marRight w:val="0"/>
                      <w:marTop w:val="0"/>
                      <w:marBottom w:val="0"/>
                      <w:divBdr>
                        <w:top w:val="none" w:sz="0" w:space="0" w:color="auto"/>
                        <w:left w:val="none" w:sz="0" w:space="0" w:color="auto"/>
                        <w:bottom w:val="none" w:sz="0" w:space="0" w:color="auto"/>
                        <w:right w:val="none" w:sz="0" w:space="0" w:color="auto"/>
                      </w:divBdr>
                      <w:divsChild>
                        <w:div w:id="783157443">
                          <w:marLeft w:val="0"/>
                          <w:marRight w:val="0"/>
                          <w:marTop w:val="0"/>
                          <w:marBottom w:val="0"/>
                          <w:divBdr>
                            <w:top w:val="none" w:sz="0" w:space="0" w:color="auto"/>
                            <w:left w:val="none" w:sz="0" w:space="0" w:color="auto"/>
                            <w:bottom w:val="none" w:sz="0" w:space="0" w:color="auto"/>
                            <w:right w:val="none" w:sz="0" w:space="0" w:color="auto"/>
                          </w:divBdr>
                          <w:divsChild>
                            <w:div w:id="108396992">
                              <w:marLeft w:val="0"/>
                              <w:marRight w:val="0"/>
                              <w:marTop w:val="0"/>
                              <w:marBottom w:val="0"/>
                              <w:divBdr>
                                <w:top w:val="none" w:sz="0" w:space="0" w:color="auto"/>
                                <w:left w:val="none" w:sz="0" w:space="0" w:color="auto"/>
                                <w:bottom w:val="none" w:sz="0" w:space="0" w:color="auto"/>
                                <w:right w:val="none" w:sz="0" w:space="0" w:color="auto"/>
                              </w:divBdr>
                            </w:div>
                            <w:div w:id="89354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842">
                      <w:marLeft w:val="0"/>
                      <w:marRight w:val="0"/>
                      <w:marTop w:val="0"/>
                      <w:marBottom w:val="0"/>
                      <w:divBdr>
                        <w:top w:val="none" w:sz="0" w:space="0" w:color="auto"/>
                        <w:left w:val="none" w:sz="0" w:space="0" w:color="auto"/>
                        <w:bottom w:val="none" w:sz="0" w:space="0" w:color="auto"/>
                        <w:right w:val="none" w:sz="0" w:space="0" w:color="auto"/>
                      </w:divBdr>
                      <w:divsChild>
                        <w:div w:id="773866968">
                          <w:marLeft w:val="0"/>
                          <w:marRight w:val="150"/>
                          <w:marTop w:val="0"/>
                          <w:marBottom w:val="0"/>
                          <w:divBdr>
                            <w:top w:val="none" w:sz="0" w:space="0" w:color="auto"/>
                            <w:left w:val="none" w:sz="0" w:space="0" w:color="auto"/>
                            <w:bottom w:val="none" w:sz="0" w:space="0" w:color="auto"/>
                            <w:right w:val="none" w:sz="0" w:space="0" w:color="auto"/>
                          </w:divBdr>
                          <w:divsChild>
                            <w:div w:id="302389101">
                              <w:marLeft w:val="0"/>
                              <w:marRight w:val="0"/>
                              <w:marTop w:val="0"/>
                              <w:marBottom w:val="0"/>
                              <w:divBdr>
                                <w:top w:val="none" w:sz="0" w:space="0" w:color="auto"/>
                                <w:left w:val="none" w:sz="0" w:space="0" w:color="auto"/>
                                <w:bottom w:val="none" w:sz="0" w:space="0" w:color="auto"/>
                                <w:right w:val="none" w:sz="0" w:space="0" w:color="auto"/>
                              </w:divBdr>
                              <w:divsChild>
                                <w:div w:id="1667438721">
                                  <w:marLeft w:val="0"/>
                                  <w:marRight w:val="0"/>
                                  <w:marTop w:val="0"/>
                                  <w:marBottom w:val="0"/>
                                  <w:divBdr>
                                    <w:top w:val="none" w:sz="0" w:space="0" w:color="auto"/>
                                    <w:left w:val="none" w:sz="0" w:space="0" w:color="auto"/>
                                    <w:bottom w:val="none" w:sz="0" w:space="0" w:color="auto"/>
                                    <w:right w:val="none" w:sz="0" w:space="0" w:color="auto"/>
                                  </w:divBdr>
                                </w:div>
                              </w:divsChild>
                            </w:div>
                            <w:div w:id="1407455104">
                              <w:marLeft w:val="0"/>
                              <w:marRight w:val="0"/>
                              <w:marTop w:val="0"/>
                              <w:marBottom w:val="0"/>
                              <w:divBdr>
                                <w:top w:val="none" w:sz="0" w:space="0" w:color="auto"/>
                                <w:left w:val="none" w:sz="0" w:space="0" w:color="auto"/>
                                <w:bottom w:val="none" w:sz="0" w:space="0" w:color="auto"/>
                                <w:right w:val="none" w:sz="0" w:space="0" w:color="auto"/>
                              </w:divBdr>
                              <w:divsChild>
                                <w:div w:id="1054813653">
                                  <w:marLeft w:val="0"/>
                                  <w:marRight w:val="0"/>
                                  <w:marTop w:val="0"/>
                                  <w:marBottom w:val="0"/>
                                  <w:divBdr>
                                    <w:top w:val="none" w:sz="0" w:space="0" w:color="auto"/>
                                    <w:left w:val="none" w:sz="0" w:space="0" w:color="auto"/>
                                    <w:bottom w:val="none" w:sz="0" w:space="0" w:color="auto"/>
                                    <w:right w:val="none" w:sz="0" w:space="0" w:color="auto"/>
                                  </w:divBdr>
                                </w:div>
                              </w:divsChild>
                            </w:div>
                            <w:div w:id="1813525585">
                              <w:marLeft w:val="0"/>
                              <w:marRight w:val="0"/>
                              <w:marTop w:val="0"/>
                              <w:marBottom w:val="0"/>
                              <w:divBdr>
                                <w:top w:val="none" w:sz="0" w:space="0" w:color="auto"/>
                                <w:left w:val="none" w:sz="0" w:space="0" w:color="auto"/>
                                <w:bottom w:val="none" w:sz="0" w:space="0" w:color="auto"/>
                                <w:right w:val="none" w:sz="0" w:space="0" w:color="auto"/>
                              </w:divBdr>
                              <w:divsChild>
                                <w:div w:id="328488775">
                                  <w:marLeft w:val="60"/>
                                  <w:marRight w:val="60"/>
                                  <w:marTop w:val="0"/>
                                  <w:marBottom w:val="0"/>
                                  <w:divBdr>
                                    <w:top w:val="none" w:sz="0" w:space="0" w:color="auto"/>
                                    <w:left w:val="none" w:sz="0" w:space="0" w:color="auto"/>
                                    <w:bottom w:val="none" w:sz="0" w:space="0" w:color="auto"/>
                                    <w:right w:val="none" w:sz="0" w:space="0" w:color="auto"/>
                                  </w:divBdr>
                                  <w:divsChild>
                                    <w:div w:id="5463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961573">
                      <w:marLeft w:val="0"/>
                      <w:marRight w:val="0"/>
                      <w:marTop w:val="0"/>
                      <w:marBottom w:val="0"/>
                      <w:divBdr>
                        <w:top w:val="none" w:sz="0" w:space="0" w:color="auto"/>
                        <w:left w:val="none" w:sz="0" w:space="0" w:color="auto"/>
                        <w:bottom w:val="none" w:sz="0" w:space="0" w:color="auto"/>
                        <w:right w:val="none" w:sz="0" w:space="0" w:color="auto"/>
                      </w:divBdr>
                      <w:divsChild>
                        <w:div w:id="1905138179">
                          <w:marLeft w:val="0"/>
                          <w:marRight w:val="0"/>
                          <w:marTop w:val="0"/>
                          <w:marBottom w:val="0"/>
                          <w:divBdr>
                            <w:top w:val="none" w:sz="0" w:space="0" w:color="auto"/>
                            <w:left w:val="none" w:sz="0" w:space="0" w:color="auto"/>
                            <w:bottom w:val="none" w:sz="0" w:space="0" w:color="auto"/>
                            <w:right w:val="none" w:sz="0" w:space="0" w:color="auto"/>
                          </w:divBdr>
                          <w:divsChild>
                            <w:div w:id="550505049">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67551">
          <w:marLeft w:val="0"/>
          <w:marRight w:val="0"/>
          <w:marTop w:val="0"/>
          <w:marBottom w:val="0"/>
          <w:divBdr>
            <w:top w:val="none" w:sz="0" w:space="0" w:color="auto"/>
            <w:left w:val="none" w:sz="0" w:space="0" w:color="auto"/>
            <w:bottom w:val="none" w:sz="0" w:space="0" w:color="auto"/>
            <w:right w:val="none" w:sz="0" w:space="0" w:color="auto"/>
          </w:divBdr>
        </w:div>
      </w:divsChild>
    </w:div>
    <w:div w:id="759712899">
      <w:bodyDiv w:val="1"/>
      <w:marLeft w:val="0"/>
      <w:marRight w:val="0"/>
      <w:marTop w:val="0"/>
      <w:marBottom w:val="0"/>
      <w:divBdr>
        <w:top w:val="none" w:sz="0" w:space="0" w:color="auto"/>
        <w:left w:val="none" w:sz="0" w:space="0" w:color="auto"/>
        <w:bottom w:val="none" w:sz="0" w:space="0" w:color="auto"/>
        <w:right w:val="none" w:sz="0" w:space="0" w:color="auto"/>
      </w:divBdr>
      <w:divsChild>
        <w:div w:id="1643655955">
          <w:marLeft w:val="0"/>
          <w:marRight w:val="0"/>
          <w:marTop w:val="0"/>
          <w:marBottom w:val="0"/>
          <w:divBdr>
            <w:top w:val="none" w:sz="0" w:space="0" w:color="auto"/>
            <w:left w:val="none" w:sz="0" w:space="0" w:color="auto"/>
            <w:bottom w:val="none" w:sz="0" w:space="0" w:color="auto"/>
            <w:right w:val="none" w:sz="0" w:space="0" w:color="auto"/>
          </w:divBdr>
          <w:divsChild>
            <w:div w:id="805007090">
              <w:marLeft w:val="0"/>
              <w:marRight w:val="0"/>
              <w:marTop w:val="0"/>
              <w:marBottom w:val="0"/>
              <w:divBdr>
                <w:top w:val="none" w:sz="0" w:space="0" w:color="auto"/>
                <w:left w:val="none" w:sz="0" w:space="0" w:color="auto"/>
                <w:bottom w:val="none" w:sz="0" w:space="0" w:color="auto"/>
                <w:right w:val="none" w:sz="0" w:space="0" w:color="auto"/>
              </w:divBdr>
              <w:divsChild>
                <w:div w:id="293486034">
                  <w:marLeft w:val="0"/>
                  <w:marRight w:val="-50"/>
                  <w:marTop w:val="0"/>
                  <w:marBottom w:val="0"/>
                  <w:divBdr>
                    <w:top w:val="none" w:sz="0" w:space="0" w:color="auto"/>
                    <w:left w:val="none" w:sz="0" w:space="0" w:color="auto"/>
                    <w:bottom w:val="none" w:sz="0" w:space="0" w:color="auto"/>
                    <w:right w:val="none" w:sz="0" w:space="0" w:color="auto"/>
                  </w:divBdr>
                  <w:divsChild>
                    <w:div w:id="1578125671">
                      <w:marLeft w:val="0"/>
                      <w:marRight w:val="0"/>
                      <w:marTop w:val="0"/>
                      <w:marBottom w:val="0"/>
                      <w:divBdr>
                        <w:top w:val="none" w:sz="0" w:space="0" w:color="auto"/>
                        <w:left w:val="none" w:sz="0" w:space="0" w:color="auto"/>
                        <w:bottom w:val="none" w:sz="0" w:space="0" w:color="auto"/>
                        <w:right w:val="none" w:sz="0" w:space="0" w:color="auto"/>
                      </w:divBdr>
                      <w:divsChild>
                        <w:div w:id="133511297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943078329">
                  <w:marLeft w:val="0"/>
                  <w:marRight w:val="0"/>
                  <w:marTop w:val="0"/>
                  <w:marBottom w:val="0"/>
                  <w:divBdr>
                    <w:top w:val="none" w:sz="0" w:space="0" w:color="auto"/>
                    <w:left w:val="none" w:sz="0" w:space="0" w:color="auto"/>
                    <w:bottom w:val="none" w:sz="0" w:space="0" w:color="auto"/>
                    <w:right w:val="none" w:sz="0" w:space="0" w:color="auto"/>
                  </w:divBdr>
                  <w:divsChild>
                    <w:div w:id="1706327450">
                      <w:marLeft w:val="0"/>
                      <w:marRight w:val="0"/>
                      <w:marTop w:val="0"/>
                      <w:marBottom w:val="0"/>
                      <w:divBdr>
                        <w:top w:val="none" w:sz="0" w:space="0" w:color="auto"/>
                        <w:left w:val="none" w:sz="0" w:space="0" w:color="auto"/>
                        <w:bottom w:val="none" w:sz="0" w:space="0" w:color="auto"/>
                        <w:right w:val="none" w:sz="0" w:space="0" w:color="auto"/>
                      </w:divBdr>
                      <w:divsChild>
                        <w:div w:id="116342319">
                          <w:marLeft w:val="255"/>
                          <w:marRight w:val="0"/>
                          <w:marTop w:val="0"/>
                          <w:marBottom w:val="0"/>
                          <w:divBdr>
                            <w:top w:val="none" w:sz="0" w:space="0" w:color="auto"/>
                            <w:left w:val="none" w:sz="0" w:space="0" w:color="auto"/>
                            <w:bottom w:val="none" w:sz="0" w:space="0" w:color="auto"/>
                            <w:right w:val="none" w:sz="0" w:space="0" w:color="auto"/>
                          </w:divBdr>
                          <w:divsChild>
                            <w:div w:id="1307512993">
                              <w:marLeft w:val="0"/>
                              <w:marRight w:val="0"/>
                              <w:marTop w:val="840"/>
                              <w:marBottom w:val="840"/>
                              <w:divBdr>
                                <w:top w:val="none" w:sz="0" w:space="0" w:color="auto"/>
                                <w:left w:val="none" w:sz="0" w:space="0" w:color="auto"/>
                                <w:bottom w:val="none" w:sz="0" w:space="0" w:color="auto"/>
                                <w:right w:val="none" w:sz="0" w:space="0" w:color="auto"/>
                              </w:divBdr>
                              <w:divsChild>
                                <w:div w:id="1096943176">
                                  <w:marLeft w:val="0"/>
                                  <w:marRight w:val="0"/>
                                  <w:marTop w:val="0"/>
                                  <w:marBottom w:val="0"/>
                                  <w:divBdr>
                                    <w:top w:val="none" w:sz="0" w:space="0" w:color="auto"/>
                                    <w:left w:val="none" w:sz="0" w:space="0" w:color="auto"/>
                                    <w:bottom w:val="none" w:sz="0" w:space="0" w:color="auto"/>
                                    <w:right w:val="none" w:sz="0" w:space="0" w:color="auto"/>
                                  </w:divBdr>
                                  <w:divsChild>
                                    <w:div w:id="705106563">
                                      <w:marLeft w:val="0"/>
                                      <w:marRight w:val="0"/>
                                      <w:marTop w:val="0"/>
                                      <w:marBottom w:val="0"/>
                                      <w:divBdr>
                                        <w:top w:val="none" w:sz="0" w:space="0" w:color="auto"/>
                                        <w:left w:val="none" w:sz="0" w:space="0" w:color="auto"/>
                                        <w:bottom w:val="none" w:sz="0" w:space="0" w:color="auto"/>
                                        <w:right w:val="none" w:sz="0" w:space="0" w:color="auto"/>
                                      </w:divBdr>
                                    </w:div>
                                  </w:divsChild>
                                </w:div>
                                <w:div w:id="1462379580">
                                  <w:marLeft w:val="0"/>
                                  <w:marRight w:val="0"/>
                                  <w:marTop w:val="0"/>
                                  <w:marBottom w:val="0"/>
                                  <w:divBdr>
                                    <w:top w:val="none" w:sz="0" w:space="0" w:color="auto"/>
                                    <w:left w:val="none" w:sz="0" w:space="0" w:color="auto"/>
                                    <w:bottom w:val="none" w:sz="0" w:space="0" w:color="auto"/>
                                    <w:right w:val="none" w:sz="0" w:space="0" w:color="auto"/>
                                  </w:divBdr>
                                  <w:divsChild>
                                    <w:div w:id="193201578">
                                      <w:marLeft w:val="0"/>
                                      <w:marRight w:val="0"/>
                                      <w:marTop w:val="0"/>
                                      <w:marBottom w:val="0"/>
                                      <w:divBdr>
                                        <w:top w:val="none" w:sz="0" w:space="0" w:color="auto"/>
                                        <w:left w:val="none" w:sz="0" w:space="0" w:color="auto"/>
                                        <w:bottom w:val="none" w:sz="0" w:space="0" w:color="auto"/>
                                        <w:right w:val="none" w:sz="0" w:space="0" w:color="auto"/>
                                      </w:divBdr>
                                    </w:div>
                                  </w:divsChild>
                                </w:div>
                                <w:div w:id="1869833760">
                                  <w:marLeft w:val="0"/>
                                  <w:marRight w:val="0"/>
                                  <w:marTop w:val="0"/>
                                  <w:marBottom w:val="0"/>
                                  <w:divBdr>
                                    <w:top w:val="none" w:sz="0" w:space="0" w:color="auto"/>
                                    <w:left w:val="none" w:sz="0" w:space="0" w:color="auto"/>
                                    <w:bottom w:val="none" w:sz="0" w:space="0" w:color="auto"/>
                                    <w:right w:val="none" w:sz="0" w:space="0" w:color="auto"/>
                                  </w:divBdr>
                                  <w:divsChild>
                                    <w:div w:id="541945196">
                                      <w:marLeft w:val="0"/>
                                      <w:marRight w:val="0"/>
                                      <w:marTop w:val="0"/>
                                      <w:marBottom w:val="0"/>
                                      <w:divBdr>
                                        <w:top w:val="none" w:sz="0" w:space="0" w:color="auto"/>
                                        <w:left w:val="none" w:sz="0" w:space="0" w:color="auto"/>
                                        <w:bottom w:val="none" w:sz="0" w:space="0" w:color="auto"/>
                                        <w:right w:val="none" w:sz="0" w:space="0" w:color="auto"/>
                                      </w:divBdr>
                                    </w:div>
                                  </w:divsChild>
                                </w:div>
                                <w:div w:id="1361275418">
                                  <w:marLeft w:val="0"/>
                                  <w:marRight w:val="0"/>
                                  <w:marTop w:val="0"/>
                                  <w:marBottom w:val="0"/>
                                  <w:divBdr>
                                    <w:top w:val="none" w:sz="0" w:space="0" w:color="auto"/>
                                    <w:left w:val="none" w:sz="0" w:space="0" w:color="auto"/>
                                    <w:bottom w:val="none" w:sz="0" w:space="0" w:color="auto"/>
                                    <w:right w:val="none" w:sz="0" w:space="0" w:color="auto"/>
                                  </w:divBdr>
                                  <w:divsChild>
                                    <w:div w:id="148255046">
                                      <w:marLeft w:val="0"/>
                                      <w:marRight w:val="0"/>
                                      <w:marTop w:val="0"/>
                                      <w:marBottom w:val="0"/>
                                      <w:divBdr>
                                        <w:top w:val="none" w:sz="0" w:space="0" w:color="auto"/>
                                        <w:left w:val="none" w:sz="0" w:space="0" w:color="auto"/>
                                        <w:bottom w:val="none" w:sz="0" w:space="0" w:color="auto"/>
                                        <w:right w:val="none" w:sz="0" w:space="0" w:color="auto"/>
                                      </w:divBdr>
                                    </w:div>
                                  </w:divsChild>
                                </w:div>
                                <w:div w:id="640156382">
                                  <w:marLeft w:val="0"/>
                                  <w:marRight w:val="0"/>
                                  <w:marTop w:val="0"/>
                                  <w:marBottom w:val="0"/>
                                  <w:divBdr>
                                    <w:top w:val="none" w:sz="0" w:space="0" w:color="auto"/>
                                    <w:left w:val="none" w:sz="0" w:space="0" w:color="auto"/>
                                    <w:bottom w:val="none" w:sz="0" w:space="0" w:color="auto"/>
                                    <w:right w:val="none" w:sz="0" w:space="0" w:color="auto"/>
                                  </w:divBdr>
                                  <w:divsChild>
                                    <w:div w:id="528832759">
                                      <w:marLeft w:val="0"/>
                                      <w:marRight w:val="0"/>
                                      <w:marTop w:val="0"/>
                                      <w:marBottom w:val="0"/>
                                      <w:divBdr>
                                        <w:top w:val="none" w:sz="0" w:space="0" w:color="auto"/>
                                        <w:left w:val="none" w:sz="0" w:space="0" w:color="auto"/>
                                        <w:bottom w:val="none" w:sz="0" w:space="0" w:color="auto"/>
                                        <w:right w:val="none" w:sz="0" w:space="0" w:color="auto"/>
                                      </w:divBdr>
                                    </w:div>
                                  </w:divsChild>
                                </w:div>
                                <w:div w:id="1892765033">
                                  <w:marLeft w:val="0"/>
                                  <w:marRight w:val="0"/>
                                  <w:marTop w:val="0"/>
                                  <w:marBottom w:val="0"/>
                                  <w:divBdr>
                                    <w:top w:val="none" w:sz="0" w:space="0" w:color="auto"/>
                                    <w:left w:val="none" w:sz="0" w:space="0" w:color="auto"/>
                                    <w:bottom w:val="none" w:sz="0" w:space="0" w:color="auto"/>
                                    <w:right w:val="none" w:sz="0" w:space="0" w:color="auto"/>
                                  </w:divBdr>
                                  <w:divsChild>
                                    <w:div w:id="2010794856">
                                      <w:marLeft w:val="0"/>
                                      <w:marRight w:val="0"/>
                                      <w:marTop w:val="0"/>
                                      <w:marBottom w:val="0"/>
                                      <w:divBdr>
                                        <w:top w:val="none" w:sz="0" w:space="0" w:color="auto"/>
                                        <w:left w:val="none" w:sz="0" w:space="0" w:color="auto"/>
                                        <w:bottom w:val="none" w:sz="0" w:space="0" w:color="auto"/>
                                        <w:right w:val="none" w:sz="0" w:space="0" w:color="auto"/>
                                      </w:divBdr>
                                    </w:div>
                                  </w:divsChild>
                                </w:div>
                                <w:div w:id="421874179">
                                  <w:marLeft w:val="0"/>
                                  <w:marRight w:val="0"/>
                                  <w:marTop w:val="0"/>
                                  <w:marBottom w:val="0"/>
                                  <w:divBdr>
                                    <w:top w:val="none" w:sz="0" w:space="0" w:color="auto"/>
                                    <w:left w:val="none" w:sz="0" w:space="0" w:color="auto"/>
                                    <w:bottom w:val="none" w:sz="0" w:space="0" w:color="auto"/>
                                    <w:right w:val="none" w:sz="0" w:space="0" w:color="auto"/>
                                  </w:divBdr>
                                  <w:divsChild>
                                    <w:div w:id="1173571957">
                                      <w:marLeft w:val="0"/>
                                      <w:marRight w:val="0"/>
                                      <w:marTop w:val="0"/>
                                      <w:marBottom w:val="0"/>
                                      <w:divBdr>
                                        <w:top w:val="none" w:sz="0" w:space="0" w:color="auto"/>
                                        <w:left w:val="none" w:sz="0" w:space="0" w:color="auto"/>
                                        <w:bottom w:val="none" w:sz="0" w:space="0" w:color="auto"/>
                                        <w:right w:val="none" w:sz="0" w:space="0" w:color="auto"/>
                                      </w:divBdr>
                                    </w:div>
                                  </w:divsChild>
                                </w:div>
                                <w:div w:id="945847350">
                                  <w:marLeft w:val="0"/>
                                  <w:marRight w:val="0"/>
                                  <w:marTop w:val="0"/>
                                  <w:marBottom w:val="0"/>
                                  <w:divBdr>
                                    <w:top w:val="none" w:sz="0" w:space="0" w:color="auto"/>
                                    <w:left w:val="none" w:sz="0" w:space="0" w:color="auto"/>
                                    <w:bottom w:val="none" w:sz="0" w:space="0" w:color="auto"/>
                                    <w:right w:val="none" w:sz="0" w:space="0" w:color="auto"/>
                                  </w:divBdr>
                                  <w:divsChild>
                                    <w:div w:id="1727676789">
                                      <w:marLeft w:val="0"/>
                                      <w:marRight w:val="0"/>
                                      <w:marTop w:val="0"/>
                                      <w:marBottom w:val="0"/>
                                      <w:divBdr>
                                        <w:top w:val="none" w:sz="0" w:space="0" w:color="auto"/>
                                        <w:left w:val="none" w:sz="0" w:space="0" w:color="auto"/>
                                        <w:bottom w:val="none" w:sz="0" w:space="0" w:color="auto"/>
                                        <w:right w:val="none" w:sz="0" w:space="0" w:color="auto"/>
                                      </w:divBdr>
                                    </w:div>
                                  </w:divsChild>
                                </w:div>
                                <w:div w:id="1285693918">
                                  <w:marLeft w:val="0"/>
                                  <w:marRight w:val="0"/>
                                  <w:marTop w:val="0"/>
                                  <w:marBottom w:val="0"/>
                                  <w:divBdr>
                                    <w:top w:val="none" w:sz="0" w:space="0" w:color="auto"/>
                                    <w:left w:val="none" w:sz="0" w:space="0" w:color="auto"/>
                                    <w:bottom w:val="none" w:sz="0" w:space="0" w:color="auto"/>
                                    <w:right w:val="none" w:sz="0" w:space="0" w:color="auto"/>
                                  </w:divBdr>
                                  <w:divsChild>
                                    <w:div w:id="1292401454">
                                      <w:marLeft w:val="0"/>
                                      <w:marRight w:val="0"/>
                                      <w:marTop w:val="0"/>
                                      <w:marBottom w:val="0"/>
                                      <w:divBdr>
                                        <w:top w:val="none" w:sz="0" w:space="0" w:color="auto"/>
                                        <w:left w:val="none" w:sz="0" w:space="0" w:color="auto"/>
                                        <w:bottom w:val="none" w:sz="0" w:space="0" w:color="auto"/>
                                        <w:right w:val="none" w:sz="0" w:space="0" w:color="auto"/>
                                      </w:divBdr>
                                    </w:div>
                                  </w:divsChild>
                                </w:div>
                                <w:div w:id="270629415">
                                  <w:marLeft w:val="0"/>
                                  <w:marRight w:val="0"/>
                                  <w:marTop w:val="0"/>
                                  <w:marBottom w:val="0"/>
                                  <w:divBdr>
                                    <w:top w:val="none" w:sz="0" w:space="0" w:color="auto"/>
                                    <w:left w:val="none" w:sz="0" w:space="0" w:color="auto"/>
                                    <w:bottom w:val="none" w:sz="0" w:space="0" w:color="auto"/>
                                    <w:right w:val="none" w:sz="0" w:space="0" w:color="auto"/>
                                  </w:divBdr>
                                  <w:divsChild>
                                    <w:div w:id="1191071009">
                                      <w:marLeft w:val="0"/>
                                      <w:marRight w:val="0"/>
                                      <w:marTop w:val="0"/>
                                      <w:marBottom w:val="0"/>
                                      <w:divBdr>
                                        <w:top w:val="none" w:sz="0" w:space="0" w:color="auto"/>
                                        <w:left w:val="none" w:sz="0" w:space="0" w:color="auto"/>
                                        <w:bottom w:val="none" w:sz="0" w:space="0" w:color="auto"/>
                                        <w:right w:val="none" w:sz="0" w:space="0" w:color="auto"/>
                                      </w:divBdr>
                                    </w:div>
                                  </w:divsChild>
                                </w:div>
                                <w:div w:id="1381201739">
                                  <w:marLeft w:val="0"/>
                                  <w:marRight w:val="0"/>
                                  <w:marTop w:val="0"/>
                                  <w:marBottom w:val="0"/>
                                  <w:divBdr>
                                    <w:top w:val="none" w:sz="0" w:space="0" w:color="auto"/>
                                    <w:left w:val="none" w:sz="0" w:space="0" w:color="auto"/>
                                    <w:bottom w:val="none" w:sz="0" w:space="0" w:color="auto"/>
                                    <w:right w:val="none" w:sz="0" w:space="0" w:color="auto"/>
                                  </w:divBdr>
                                  <w:divsChild>
                                    <w:div w:id="1439333350">
                                      <w:marLeft w:val="0"/>
                                      <w:marRight w:val="0"/>
                                      <w:marTop w:val="0"/>
                                      <w:marBottom w:val="0"/>
                                      <w:divBdr>
                                        <w:top w:val="none" w:sz="0" w:space="0" w:color="auto"/>
                                        <w:left w:val="none" w:sz="0" w:space="0" w:color="auto"/>
                                        <w:bottom w:val="none" w:sz="0" w:space="0" w:color="auto"/>
                                        <w:right w:val="none" w:sz="0" w:space="0" w:color="auto"/>
                                      </w:divBdr>
                                    </w:div>
                                  </w:divsChild>
                                </w:div>
                                <w:div w:id="1563711240">
                                  <w:marLeft w:val="0"/>
                                  <w:marRight w:val="0"/>
                                  <w:marTop w:val="0"/>
                                  <w:marBottom w:val="0"/>
                                  <w:divBdr>
                                    <w:top w:val="none" w:sz="0" w:space="0" w:color="auto"/>
                                    <w:left w:val="none" w:sz="0" w:space="0" w:color="auto"/>
                                    <w:bottom w:val="none" w:sz="0" w:space="0" w:color="auto"/>
                                    <w:right w:val="none" w:sz="0" w:space="0" w:color="auto"/>
                                  </w:divBdr>
                                  <w:divsChild>
                                    <w:div w:id="609970309">
                                      <w:marLeft w:val="0"/>
                                      <w:marRight w:val="0"/>
                                      <w:marTop w:val="0"/>
                                      <w:marBottom w:val="0"/>
                                      <w:divBdr>
                                        <w:top w:val="none" w:sz="0" w:space="0" w:color="auto"/>
                                        <w:left w:val="none" w:sz="0" w:space="0" w:color="auto"/>
                                        <w:bottom w:val="none" w:sz="0" w:space="0" w:color="auto"/>
                                        <w:right w:val="none" w:sz="0" w:space="0" w:color="auto"/>
                                      </w:divBdr>
                                    </w:div>
                                  </w:divsChild>
                                </w:div>
                                <w:div w:id="1404259086">
                                  <w:marLeft w:val="0"/>
                                  <w:marRight w:val="0"/>
                                  <w:marTop w:val="0"/>
                                  <w:marBottom w:val="0"/>
                                  <w:divBdr>
                                    <w:top w:val="none" w:sz="0" w:space="0" w:color="auto"/>
                                    <w:left w:val="none" w:sz="0" w:space="0" w:color="auto"/>
                                    <w:bottom w:val="none" w:sz="0" w:space="0" w:color="auto"/>
                                    <w:right w:val="none" w:sz="0" w:space="0" w:color="auto"/>
                                  </w:divBdr>
                                  <w:divsChild>
                                    <w:div w:id="43526279">
                                      <w:marLeft w:val="0"/>
                                      <w:marRight w:val="0"/>
                                      <w:marTop w:val="0"/>
                                      <w:marBottom w:val="0"/>
                                      <w:divBdr>
                                        <w:top w:val="none" w:sz="0" w:space="0" w:color="auto"/>
                                        <w:left w:val="none" w:sz="0" w:space="0" w:color="auto"/>
                                        <w:bottom w:val="none" w:sz="0" w:space="0" w:color="auto"/>
                                        <w:right w:val="none" w:sz="0" w:space="0" w:color="auto"/>
                                      </w:divBdr>
                                    </w:div>
                                  </w:divsChild>
                                </w:div>
                                <w:div w:id="1154564523">
                                  <w:marLeft w:val="0"/>
                                  <w:marRight w:val="0"/>
                                  <w:marTop w:val="0"/>
                                  <w:marBottom w:val="0"/>
                                  <w:divBdr>
                                    <w:top w:val="none" w:sz="0" w:space="0" w:color="auto"/>
                                    <w:left w:val="none" w:sz="0" w:space="0" w:color="auto"/>
                                    <w:bottom w:val="none" w:sz="0" w:space="0" w:color="auto"/>
                                    <w:right w:val="none" w:sz="0" w:space="0" w:color="auto"/>
                                  </w:divBdr>
                                  <w:divsChild>
                                    <w:div w:id="2107187251">
                                      <w:marLeft w:val="0"/>
                                      <w:marRight w:val="0"/>
                                      <w:marTop w:val="0"/>
                                      <w:marBottom w:val="0"/>
                                      <w:divBdr>
                                        <w:top w:val="none" w:sz="0" w:space="0" w:color="auto"/>
                                        <w:left w:val="none" w:sz="0" w:space="0" w:color="auto"/>
                                        <w:bottom w:val="none" w:sz="0" w:space="0" w:color="auto"/>
                                        <w:right w:val="none" w:sz="0" w:space="0" w:color="auto"/>
                                      </w:divBdr>
                                    </w:div>
                                  </w:divsChild>
                                </w:div>
                                <w:div w:id="648440916">
                                  <w:marLeft w:val="0"/>
                                  <w:marRight w:val="0"/>
                                  <w:marTop w:val="0"/>
                                  <w:marBottom w:val="0"/>
                                  <w:divBdr>
                                    <w:top w:val="none" w:sz="0" w:space="0" w:color="auto"/>
                                    <w:left w:val="none" w:sz="0" w:space="0" w:color="auto"/>
                                    <w:bottom w:val="none" w:sz="0" w:space="0" w:color="auto"/>
                                    <w:right w:val="none" w:sz="0" w:space="0" w:color="auto"/>
                                  </w:divBdr>
                                  <w:divsChild>
                                    <w:div w:id="1759787330">
                                      <w:marLeft w:val="0"/>
                                      <w:marRight w:val="0"/>
                                      <w:marTop w:val="0"/>
                                      <w:marBottom w:val="0"/>
                                      <w:divBdr>
                                        <w:top w:val="none" w:sz="0" w:space="0" w:color="auto"/>
                                        <w:left w:val="none" w:sz="0" w:space="0" w:color="auto"/>
                                        <w:bottom w:val="none" w:sz="0" w:space="0" w:color="auto"/>
                                        <w:right w:val="none" w:sz="0" w:space="0" w:color="auto"/>
                                      </w:divBdr>
                                    </w:div>
                                  </w:divsChild>
                                </w:div>
                                <w:div w:id="191309803">
                                  <w:marLeft w:val="0"/>
                                  <w:marRight w:val="0"/>
                                  <w:marTop w:val="0"/>
                                  <w:marBottom w:val="0"/>
                                  <w:divBdr>
                                    <w:top w:val="none" w:sz="0" w:space="0" w:color="auto"/>
                                    <w:left w:val="none" w:sz="0" w:space="0" w:color="auto"/>
                                    <w:bottom w:val="none" w:sz="0" w:space="0" w:color="auto"/>
                                    <w:right w:val="none" w:sz="0" w:space="0" w:color="auto"/>
                                  </w:divBdr>
                                  <w:divsChild>
                                    <w:div w:id="59715537">
                                      <w:marLeft w:val="0"/>
                                      <w:marRight w:val="0"/>
                                      <w:marTop w:val="0"/>
                                      <w:marBottom w:val="0"/>
                                      <w:divBdr>
                                        <w:top w:val="none" w:sz="0" w:space="0" w:color="auto"/>
                                        <w:left w:val="none" w:sz="0" w:space="0" w:color="auto"/>
                                        <w:bottom w:val="none" w:sz="0" w:space="0" w:color="auto"/>
                                        <w:right w:val="none" w:sz="0" w:space="0" w:color="auto"/>
                                      </w:divBdr>
                                    </w:div>
                                  </w:divsChild>
                                </w:div>
                                <w:div w:id="1812943730">
                                  <w:marLeft w:val="0"/>
                                  <w:marRight w:val="0"/>
                                  <w:marTop w:val="0"/>
                                  <w:marBottom w:val="0"/>
                                  <w:divBdr>
                                    <w:top w:val="none" w:sz="0" w:space="0" w:color="auto"/>
                                    <w:left w:val="none" w:sz="0" w:space="0" w:color="auto"/>
                                    <w:bottom w:val="none" w:sz="0" w:space="0" w:color="auto"/>
                                    <w:right w:val="none" w:sz="0" w:space="0" w:color="auto"/>
                                  </w:divBdr>
                                  <w:divsChild>
                                    <w:div w:id="1834950311">
                                      <w:marLeft w:val="0"/>
                                      <w:marRight w:val="0"/>
                                      <w:marTop w:val="0"/>
                                      <w:marBottom w:val="0"/>
                                      <w:divBdr>
                                        <w:top w:val="none" w:sz="0" w:space="0" w:color="auto"/>
                                        <w:left w:val="none" w:sz="0" w:space="0" w:color="auto"/>
                                        <w:bottom w:val="none" w:sz="0" w:space="0" w:color="auto"/>
                                        <w:right w:val="none" w:sz="0" w:space="0" w:color="auto"/>
                                      </w:divBdr>
                                    </w:div>
                                  </w:divsChild>
                                </w:div>
                                <w:div w:id="1512379670">
                                  <w:marLeft w:val="0"/>
                                  <w:marRight w:val="0"/>
                                  <w:marTop w:val="0"/>
                                  <w:marBottom w:val="0"/>
                                  <w:divBdr>
                                    <w:top w:val="none" w:sz="0" w:space="0" w:color="auto"/>
                                    <w:left w:val="none" w:sz="0" w:space="0" w:color="auto"/>
                                    <w:bottom w:val="none" w:sz="0" w:space="0" w:color="auto"/>
                                    <w:right w:val="none" w:sz="0" w:space="0" w:color="auto"/>
                                  </w:divBdr>
                                  <w:divsChild>
                                    <w:div w:id="1399009939">
                                      <w:marLeft w:val="0"/>
                                      <w:marRight w:val="0"/>
                                      <w:marTop w:val="0"/>
                                      <w:marBottom w:val="0"/>
                                      <w:divBdr>
                                        <w:top w:val="none" w:sz="0" w:space="0" w:color="auto"/>
                                        <w:left w:val="none" w:sz="0" w:space="0" w:color="auto"/>
                                        <w:bottom w:val="none" w:sz="0" w:space="0" w:color="auto"/>
                                        <w:right w:val="none" w:sz="0" w:space="0" w:color="auto"/>
                                      </w:divBdr>
                                    </w:div>
                                  </w:divsChild>
                                </w:div>
                                <w:div w:id="1145506534">
                                  <w:marLeft w:val="0"/>
                                  <w:marRight w:val="0"/>
                                  <w:marTop w:val="0"/>
                                  <w:marBottom w:val="0"/>
                                  <w:divBdr>
                                    <w:top w:val="none" w:sz="0" w:space="0" w:color="auto"/>
                                    <w:left w:val="none" w:sz="0" w:space="0" w:color="auto"/>
                                    <w:bottom w:val="none" w:sz="0" w:space="0" w:color="auto"/>
                                    <w:right w:val="none" w:sz="0" w:space="0" w:color="auto"/>
                                  </w:divBdr>
                                  <w:divsChild>
                                    <w:div w:id="149829978">
                                      <w:marLeft w:val="0"/>
                                      <w:marRight w:val="0"/>
                                      <w:marTop w:val="0"/>
                                      <w:marBottom w:val="0"/>
                                      <w:divBdr>
                                        <w:top w:val="none" w:sz="0" w:space="0" w:color="auto"/>
                                        <w:left w:val="none" w:sz="0" w:space="0" w:color="auto"/>
                                        <w:bottom w:val="none" w:sz="0" w:space="0" w:color="auto"/>
                                        <w:right w:val="none" w:sz="0" w:space="0" w:color="auto"/>
                                      </w:divBdr>
                                    </w:div>
                                  </w:divsChild>
                                </w:div>
                                <w:div w:id="2056813611">
                                  <w:marLeft w:val="0"/>
                                  <w:marRight w:val="0"/>
                                  <w:marTop w:val="0"/>
                                  <w:marBottom w:val="0"/>
                                  <w:divBdr>
                                    <w:top w:val="none" w:sz="0" w:space="0" w:color="auto"/>
                                    <w:left w:val="none" w:sz="0" w:space="0" w:color="auto"/>
                                    <w:bottom w:val="none" w:sz="0" w:space="0" w:color="auto"/>
                                    <w:right w:val="none" w:sz="0" w:space="0" w:color="auto"/>
                                  </w:divBdr>
                                  <w:divsChild>
                                    <w:div w:id="714239597">
                                      <w:marLeft w:val="0"/>
                                      <w:marRight w:val="0"/>
                                      <w:marTop w:val="0"/>
                                      <w:marBottom w:val="0"/>
                                      <w:divBdr>
                                        <w:top w:val="none" w:sz="0" w:space="0" w:color="auto"/>
                                        <w:left w:val="none" w:sz="0" w:space="0" w:color="auto"/>
                                        <w:bottom w:val="none" w:sz="0" w:space="0" w:color="auto"/>
                                        <w:right w:val="none" w:sz="0" w:space="0" w:color="auto"/>
                                      </w:divBdr>
                                    </w:div>
                                  </w:divsChild>
                                </w:div>
                                <w:div w:id="114299383">
                                  <w:marLeft w:val="0"/>
                                  <w:marRight w:val="0"/>
                                  <w:marTop w:val="0"/>
                                  <w:marBottom w:val="0"/>
                                  <w:divBdr>
                                    <w:top w:val="none" w:sz="0" w:space="0" w:color="auto"/>
                                    <w:left w:val="none" w:sz="0" w:space="0" w:color="auto"/>
                                    <w:bottom w:val="none" w:sz="0" w:space="0" w:color="auto"/>
                                    <w:right w:val="none" w:sz="0" w:space="0" w:color="auto"/>
                                  </w:divBdr>
                                  <w:divsChild>
                                    <w:div w:id="540213341">
                                      <w:marLeft w:val="0"/>
                                      <w:marRight w:val="0"/>
                                      <w:marTop w:val="0"/>
                                      <w:marBottom w:val="0"/>
                                      <w:divBdr>
                                        <w:top w:val="none" w:sz="0" w:space="0" w:color="auto"/>
                                        <w:left w:val="none" w:sz="0" w:space="0" w:color="auto"/>
                                        <w:bottom w:val="none" w:sz="0" w:space="0" w:color="auto"/>
                                        <w:right w:val="none" w:sz="0" w:space="0" w:color="auto"/>
                                      </w:divBdr>
                                    </w:div>
                                  </w:divsChild>
                                </w:div>
                                <w:div w:id="1076171075">
                                  <w:marLeft w:val="0"/>
                                  <w:marRight w:val="0"/>
                                  <w:marTop w:val="0"/>
                                  <w:marBottom w:val="0"/>
                                  <w:divBdr>
                                    <w:top w:val="none" w:sz="0" w:space="0" w:color="auto"/>
                                    <w:left w:val="none" w:sz="0" w:space="0" w:color="auto"/>
                                    <w:bottom w:val="none" w:sz="0" w:space="0" w:color="auto"/>
                                    <w:right w:val="none" w:sz="0" w:space="0" w:color="auto"/>
                                  </w:divBdr>
                                  <w:divsChild>
                                    <w:div w:id="12343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72413">
                          <w:marLeft w:val="0"/>
                          <w:marRight w:val="0"/>
                          <w:marTop w:val="0"/>
                          <w:marBottom w:val="0"/>
                          <w:divBdr>
                            <w:top w:val="single" w:sz="6" w:space="0" w:color="000000"/>
                            <w:left w:val="single" w:sz="6" w:space="0" w:color="000000"/>
                            <w:bottom w:val="single" w:sz="6" w:space="0" w:color="000000"/>
                            <w:right w:val="single" w:sz="6" w:space="0" w:color="000000"/>
                          </w:divBdr>
                          <w:divsChild>
                            <w:div w:id="1432821523">
                              <w:marLeft w:val="60"/>
                              <w:marRight w:val="0"/>
                              <w:marTop w:val="0"/>
                              <w:marBottom w:val="0"/>
                              <w:divBdr>
                                <w:top w:val="single" w:sz="2" w:space="0" w:color="444444"/>
                                <w:left w:val="single" w:sz="6" w:space="7" w:color="444444"/>
                                <w:bottom w:val="single" w:sz="6" w:space="0" w:color="444444"/>
                                <w:right w:val="single" w:sz="2" w:space="7" w:color="444444"/>
                              </w:divBdr>
                              <w:divsChild>
                                <w:div w:id="4524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718904">
              <w:marLeft w:val="0"/>
              <w:marRight w:val="0"/>
              <w:marTop w:val="0"/>
              <w:marBottom w:val="0"/>
              <w:divBdr>
                <w:top w:val="none" w:sz="0" w:space="0" w:color="auto"/>
                <w:left w:val="none" w:sz="0" w:space="0" w:color="auto"/>
                <w:bottom w:val="none" w:sz="0" w:space="0" w:color="auto"/>
                <w:right w:val="none" w:sz="0" w:space="0" w:color="auto"/>
              </w:divBdr>
              <w:divsChild>
                <w:div w:id="2111581069">
                  <w:marLeft w:val="0"/>
                  <w:marRight w:val="0"/>
                  <w:marTop w:val="0"/>
                  <w:marBottom w:val="0"/>
                  <w:divBdr>
                    <w:top w:val="none" w:sz="0" w:space="0" w:color="auto"/>
                    <w:left w:val="none" w:sz="0" w:space="0" w:color="auto"/>
                    <w:bottom w:val="none" w:sz="0" w:space="0" w:color="auto"/>
                    <w:right w:val="none" w:sz="0" w:space="0" w:color="auto"/>
                  </w:divBdr>
                  <w:divsChild>
                    <w:div w:id="1041436851">
                      <w:marLeft w:val="0"/>
                      <w:marRight w:val="0"/>
                      <w:marTop w:val="0"/>
                      <w:marBottom w:val="0"/>
                      <w:divBdr>
                        <w:top w:val="none" w:sz="0" w:space="0" w:color="auto"/>
                        <w:left w:val="none" w:sz="0" w:space="0" w:color="auto"/>
                        <w:bottom w:val="none" w:sz="0" w:space="0" w:color="auto"/>
                        <w:right w:val="none" w:sz="0" w:space="0" w:color="auto"/>
                      </w:divBdr>
                      <w:divsChild>
                        <w:div w:id="376897567">
                          <w:marLeft w:val="0"/>
                          <w:marRight w:val="0"/>
                          <w:marTop w:val="0"/>
                          <w:marBottom w:val="0"/>
                          <w:divBdr>
                            <w:top w:val="none" w:sz="0" w:space="0" w:color="auto"/>
                            <w:left w:val="none" w:sz="0" w:space="0" w:color="auto"/>
                            <w:bottom w:val="none" w:sz="0" w:space="0" w:color="auto"/>
                            <w:right w:val="none" w:sz="0" w:space="0" w:color="auto"/>
                          </w:divBdr>
                          <w:divsChild>
                            <w:div w:id="1372726522">
                              <w:marLeft w:val="0"/>
                              <w:marRight w:val="0"/>
                              <w:marTop w:val="0"/>
                              <w:marBottom w:val="0"/>
                              <w:divBdr>
                                <w:top w:val="none" w:sz="0" w:space="0" w:color="auto"/>
                                <w:left w:val="none" w:sz="0" w:space="0" w:color="auto"/>
                                <w:bottom w:val="none" w:sz="0" w:space="0" w:color="auto"/>
                                <w:right w:val="none" w:sz="0" w:space="0" w:color="auto"/>
                              </w:divBdr>
                            </w:div>
                            <w:div w:id="8063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397017">
                      <w:marLeft w:val="0"/>
                      <w:marRight w:val="0"/>
                      <w:marTop w:val="0"/>
                      <w:marBottom w:val="0"/>
                      <w:divBdr>
                        <w:top w:val="none" w:sz="0" w:space="0" w:color="auto"/>
                        <w:left w:val="none" w:sz="0" w:space="0" w:color="auto"/>
                        <w:bottom w:val="none" w:sz="0" w:space="0" w:color="auto"/>
                        <w:right w:val="none" w:sz="0" w:space="0" w:color="auto"/>
                      </w:divBdr>
                      <w:divsChild>
                        <w:div w:id="482745750">
                          <w:marLeft w:val="0"/>
                          <w:marRight w:val="150"/>
                          <w:marTop w:val="0"/>
                          <w:marBottom w:val="0"/>
                          <w:divBdr>
                            <w:top w:val="none" w:sz="0" w:space="0" w:color="auto"/>
                            <w:left w:val="none" w:sz="0" w:space="0" w:color="auto"/>
                            <w:bottom w:val="none" w:sz="0" w:space="0" w:color="auto"/>
                            <w:right w:val="none" w:sz="0" w:space="0" w:color="auto"/>
                          </w:divBdr>
                          <w:divsChild>
                            <w:div w:id="1417433019">
                              <w:marLeft w:val="0"/>
                              <w:marRight w:val="0"/>
                              <w:marTop w:val="0"/>
                              <w:marBottom w:val="0"/>
                              <w:divBdr>
                                <w:top w:val="none" w:sz="0" w:space="0" w:color="auto"/>
                                <w:left w:val="none" w:sz="0" w:space="0" w:color="auto"/>
                                <w:bottom w:val="none" w:sz="0" w:space="0" w:color="auto"/>
                                <w:right w:val="none" w:sz="0" w:space="0" w:color="auto"/>
                              </w:divBdr>
                              <w:divsChild>
                                <w:div w:id="854732128">
                                  <w:marLeft w:val="0"/>
                                  <w:marRight w:val="0"/>
                                  <w:marTop w:val="0"/>
                                  <w:marBottom w:val="0"/>
                                  <w:divBdr>
                                    <w:top w:val="none" w:sz="0" w:space="0" w:color="auto"/>
                                    <w:left w:val="none" w:sz="0" w:space="0" w:color="auto"/>
                                    <w:bottom w:val="none" w:sz="0" w:space="0" w:color="auto"/>
                                    <w:right w:val="none" w:sz="0" w:space="0" w:color="auto"/>
                                  </w:divBdr>
                                </w:div>
                              </w:divsChild>
                            </w:div>
                            <w:div w:id="49161889">
                              <w:marLeft w:val="0"/>
                              <w:marRight w:val="0"/>
                              <w:marTop w:val="0"/>
                              <w:marBottom w:val="0"/>
                              <w:divBdr>
                                <w:top w:val="none" w:sz="0" w:space="0" w:color="auto"/>
                                <w:left w:val="none" w:sz="0" w:space="0" w:color="auto"/>
                                <w:bottom w:val="none" w:sz="0" w:space="0" w:color="auto"/>
                                <w:right w:val="none" w:sz="0" w:space="0" w:color="auto"/>
                              </w:divBdr>
                              <w:divsChild>
                                <w:div w:id="1242759381">
                                  <w:marLeft w:val="0"/>
                                  <w:marRight w:val="0"/>
                                  <w:marTop w:val="0"/>
                                  <w:marBottom w:val="0"/>
                                  <w:divBdr>
                                    <w:top w:val="none" w:sz="0" w:space="0" w:color="auto"/>
                                    <w:left w:val="none" w:sz="0" w:space="0" w:color="auto"/>
                                    <w:bottom w:val="none" w:sz="0" w:space="0" w:color="auto"/>
                                    <w:right w:val="none" w:sz="0" w:space="0" w:color="auto"/>
                                  </w:divBdr>
                                </w:div>
                              </w:divsChild>
                            </w:div>
                            <w:div w:id="1227180611">
                              <w:marLeft w:val="0"/>
                              <w:marRight w:val="0"/>
                              <w:marTop w:val="0"/>
                              <w:marBottom w:val="0"/>
                              <w:divBdr>
                                <w:top w:val="none" w:sz="0" w:space="0" w:color="auto"/>
                                <w:left w:val="none" w:sz="0" w:space="0" w:color="auto"/>
                                <w:bottom w:val="none" w:sz="0" w:space="0" w:color="auto"/>
                                <w:right w:val="none" w:sz="0" w:space="0" w:color="auto"/>
                              </w:divBdr>
                              <w:divsChild>
                                <w:div w:id="656494433">
                                  <w:marLeft w:val="60"/>
                                  <w:marRight w:val="60"/>
                                  <w:marTop w:val="0"/>
                                  <w:marBottom w:val="0"/>
                                  <w:divBdr>
                                    <w:top w:val="none" w:sz="0" w:space="0" w:color="auto"/>
                                    <w:left w:val="none" w:sz="0" w:space="0" w:color="auto"/>
                                    <w:bottom w:val="none" w:sz="0" w:space="0" w:color="auto"/>
                                    <w:right w:val="none" w:sz="0" w:space="0" w:color="auto"/>
                                  </w:divBdr>
                                  <w:divsChild>
                                    <w:div w:id="19662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380688">
                      <w:marLeft w:val="0"/>
                      <w:marRight w:val="0"/>
                      <w:marTop w:val="0"/>
                      <w:marBottom w:val="0"/>
                      <w:divBdr>
                        <w:top w:val="none" w:sz="0" w:space="0" w:color="auto"/>
                        <w:left w:val="none" w:sz="0" w:space="0" w:color="auto"/>
                        <w:bottom w:val="none" w:sz="0" w:space="0" w:color="auto"/>
                        <w:right w:val="none" w:sz="0" w:space="0" w:color="auto"/>
                      </w:divBdr>
                      <w:divsChild>
                        <w:div w:id="1947420040">
                          <w:marLeft w:val="0"/>
                          <w:marRight w:val="0"/>
                          <w:marTop w:val="0"/>
                          <w:marBottom w:val="0"/>
                          <w:divBdr>
                            <w:top w:val="none" w:sz="0" w:space="0" w:color="auto"/>
                            <w:left w:val="none" w:sz="0" w:space="0" w:color="auto"/>
                            <w:bottom w:val="none" w:sz="0" w:space="0" w:color="auto"/>
                            <w:right w:val="none" w:sz="0" w:space="0" w:color="auto"/>
                          </w:divBdr>
                          <w:divsChild>
                            <w:div w:id="555819554">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69374">
          <w:marLeft w:val="0"/>
          <w:marRight w:val="0"/>
          <w:marTop w:val="0"/>
          <w:marBottom w:val="0"/>
          <w:divBdr>
            <w:top w:val="none" w:sz="0" w:space="0" w:color="auto"/>
            <w:left w:val="none" w:sz="0" w:space="0" w:color="auto"/>
            <w:bottom w:val="none" w:sz="0" w:space="0" w:color="auto"/>
            <w:right w:val="none" w:sz="0" w:space="0" w:color="auto"/>
          </w:divBdr>
        </w:div>
      </w:divsChild>
    </w:div>
    <w:div w:id="1062946553">
      <w:bodyDiv w:val="1"/>
      <w:marLeft w:val="0"/>
      <w:marRight w:val="0"/>
      <w:marTop w:val="0"/>
      <w:marBottom w:val="0"/>
      <w:divBdr>
        <w:top w:val="none" w:sz="0" w:space="0" w:color="auto"/>
        <w:left w:val="none" w:sz="0" w:space="0" w:color="auto"/>
        <w:bottom w:val="none" w:sz="0" w:space="0" w:color="auto"/>
        <w:right w:val="none" w:sz="0" w:space="0" w:color="auto"/>
      </w:divBdr>
      <w:divsChild>
        <w:div w:id="1834376605">
          <w:marLeft w:val="0"/>
          <w:marRight w:val="0"/>
          <w:marTop w:val="0"/>
          <w:marBottom w:val="0"/>
          <w:divBdr>
            <w:top w:val="none" w:sz="0" w:space="0" w:color="auto"/>
            <w:left w:val="none" w:sz="0" w:space="0" w:color="auto"/>
            <w:bottom w:val="none" w:sz="0" w:space="0" w:color="auto"/>
            <w:right w:val="none" w:sz="0" w:space="0" w:color="auto"/>
          </w:divBdr>
          <w:divsChild>
            <w:div w:id="478116134">
              <w:marLeft w:val="0"/>
              <w:marRight w:val="0"/>
              <w:marTop w:val="0"/>
              <w:marBottom w:val="0"/>
              <w:divBdr>
                <w:top w:val="none" w:sz="0" w:space="0" w:color="auto"/>
                <w:left w:val="none" w:sz="0" w:space="0" w:color="auto"/>
                <w:bottom w:val="none" w:sz="0" w:space="0" w:color="auto"/>
                <w:right w:val="none" w:sz="0" w:space="0" w:color="auto"/>
              </w:divBdr>
              <w:divsChild>
                <w:div w:id="701637018">
                  <w:marLeft w:val="0"/>
                  <w:marRight w:val="-50"/>
                  <w:marTop w:val="0"/>
                  <w:marBottom w:val="0"/>
                  <w:divBdr>
                    <w:top w:val="none" w:sz="0" w:space="0" w:color="auto"/>
                    <w:left w:val="none" w:sz="0" w:space="0" w:color="auto"/>
                    <w:bottom w:val="none" w:sz="0" w:space="0" w:color="auto"/>
                    <w:right w:val="none" w:sz="0" w:space="0" w:color="auto"/>
                  </w:divBdr>
                  <w:divsChild>
                    <w:div w:id="508184405">
                      <w:marLeft w:val="0"/>
                      <w:marRight w:val="0"/>
                      <w:marTop w:val="0"/>
                      <w:marBottom w:val="0"/>
                      <w:divBdr>
                        <w:top w:val="none" w:sz="0" w:space="0" w:color="auto"/>
                        <w:left w:val="none" w:sz="0" w:space="0" w:color="auto"/>
                        <w:bottom w:val="none" w:sz="0" w:space="0" w:color="auto"/>
                        <w:right w:val="none" w:sz="0" w:space="0" w:color="auto"/>
                      </w:divBdr>
                      <w:divsChild>
                        <w:div w:id="81922824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52817513">
                  <w:marLeft w:val="0"/>
                  <w:marRight w:val="0"/>
                  <w:marTop w:val="0"/>
                  <w:marBottom w:val="0"/>
                  <w:divBdr>
                    <w:top w:val="none" w:sz="0" w:space="0" w:color="auto"/>
                    <w:left w:val="none" w:sz="0" w:space="0" w:color="auto"/>
                    <w:bottom w:val="none" w:sz="0" w:space="0" w:color="auto"/>
                    <w:right w:val="none" w:sz="0" w:space="0" w:color="auto"/>
                  </w:divBdr>
                  <w:divsChild>
                    <w:div w:id="737705324">
                      <w:marLeft w:val="0"/>
                      <w:marRight w:val="0"/>
                      <w:marTop w:val="0"/>
                      <w:marBottom w:val="0"/>
                      <w:divBdr>
                        <w:top w:val="none" w:sz="0" w:space="0" w:color="auto"/>
                        <w:left w:val="none" w:sz="0" w:space="0" w:color="auto"/>
                        <w:bottom w:val="none" w:sz="0" w:space="0" w:color="auto"/>
                        <w:right w:val="none" w:sz="0" w:space="0" w:color="auto"/>
                      </w:divBdr>
                      <w:divsChild>
                        <w:div w:id="2058311958">
                          <w:marLeft w:val="255"/>
                          <w:marRight w:val="0"/>
                          <w:marTop w:val="0"/>
                          <w:marBottom w:val="0"/>
                          <w:divBdr>
                            <w:top w:val="none" w:sz="0" w:space="0" w:color="auto"/>
                            <w:left w:val="none" w:sz="0" w:space="0" w:color="auto"/>
                            <w:bottom w:val="none" w:sz="0" w:space="0" w:color="auto"/>
                            <w:right w:val="none" w:sz="0" w:space="0" w:color="auto"/>
                          </w:divBdr>
                          <w:divsChild>
                            <w:div w:id="1054623428">
                              <w:marLeft w:val="0"/>
                              <w:marRight w:val="0"/>
                              <w:marTop w:val="840"/>
                              <w:marBottom w:val="840"/>
                              <w:divBdr>
                                <w:top w:val="none" w:sz="0" w:space="0" w:color="auto"/>
                                <w:left w:val="none" w:sz="0" w:space="0" w:color="auto"/>
                                <w:bottom w:val="none" w:sz="0" w:space="0" w:color="auto"/>
                                <w:right w:val="none" w:sz="0" w:space="0" w:color="auto"/>
                              </w:divBdr>
                              <w:divsChild>
                                <w:div w:id="2082367259">
                                  <w:marLeft w:val="0"/>
                                  <w:marRight w:val="0"/>
                                  <w:marTop w:val="0"/>
                                  <w:marBottom w:val="0"/>
                                  <w:divBdr>
                                    <w:top w:val="none" w:sz="0" w:space="0" w:color="auto"/>
                                    <w:left w:val="none" w:sz="0" w:space="0" w:color="auto"/>
                                    <w:bottom w:val="none" w:sz="0" w:space="0" w:color="auto"/>
                                    <w:right w:val="none" w:sz="0" w:space="0" w:color="auto"/>
                                  </w:divBdr>
                                  <w:divsChild>
                                    <w:div w:id="561604105">
                                      <w:marLeft w:val="0"/>
                                      <w:marRight w:val="0"/>
                                      <w:marTop w:val="0"/>
                                      <w:marBottom w:val="0"/>
                                      <w:divBdr>
                                        <w:top w:val="none" w:sz="0" w:space="0" w:color="auto"/>
                                        <w:left w:val="none" w:sz="0" w:space="0" w:color="auto"/>
                                        <w:bottom w:val="none" w:sz="0" w:space="0" w:color="auto"/>
                                        <w:right w:val="none" w:sz="0" w:space="0" w:color="auto"/>
                                      </w:divBdr>
                                    </w:div>
                                  </w:divsChild>
                                </w:div>
                                <w:div w:id="1655989490">
                                  <w:marLeft w:val="0"/>
                                  <w:marRight w:val="0"/>
                                  <w:marTop w:val="0"/>
                                  <w:marBottom w:val="0"/>
                                  <w:divBdr>
                                    <w:top w:val="none" w:sz="0" w:space="0" w:color="auto"/>
                                    <w:left w:val="none" w:sz="0" w:space="0" w:color="auto"/>
                                    <w:bottom w:val="none" w:sz="0" w:space="0" w:color="auto"/>
                                    <w:right w:val="none" w:sz="0" w:space="0" w:color="auto"/>
                                  </w:divBdr>
                                  <w:divsChild>
                                    <w:div w:id="741683603">
                                      <w:marLeft w:val="0"/>
                                      <w:marRight w:val="0"/>
                                      <w:marTop w:val="0"/>
                                      <w:marBottom w:val="0"/>
                                      <w:divBdr>
                                        <w:top w:val="none" w:sz="0" w:space="0" w:color="auto"/>
                                        <w:left w:val="none" w:sz="0" w:space="0" w:color="auto"/>
                                        <w:bottom w:val="none" w:sz="0" w:space="0" w:color="auto"/>
                                        <w:right w:val="none" w:sz="0" w:space="0" w:color="auto"/>
                                      </w:divBdr>
                                    </w:div>
                                  </w:divsChild>
                                </w:div>
                                <w:div w:id="1246262143">
                                  <w:marLeft w:val="0"/>
                                  <w:marRight w:val="0"/>
                                  <w:marTop w:val="0"/>
                                  <w:marBottom w:val="0"/>
                                  <w:divBdr>
                                    <w:top w:val="none" w:sz="0" w:space="0" w:color="auto"/>
                                    <w:left w:val="none" w:sz="0" w:space="0" w:color="auto"/>
                                    <w:bottom w:val="none" w:sz="0" w:space="0" w:color="auto"/>
                                    <w:right w:val="none" w:sz="0" w:space="0" w:color="auto"/>
                                  </w:divBdr>
                                  <w:divsChild>
                                    <w:div w:id="1054088049">
                                      <w:marLeft w:val="0"/>
                                      <w:marRight w:val="0"/>
                                      <w:marTop w:val="0"/>
                                      <w:marBottom w:val="0"/>
                                      <w:divBdr>
                                        <w:top w:val="none" w:sz="0" w:space="0" w:color="auto"/>
                                        <w:left w:val="none" w:sz="0" w:space="0" w:color="auto"/>
                                        <w:bottom w:val="none" w:sz="0" w:space="0" w:color="auto"/>
                                        <w:right w:val="none" w:sz="0" w:space="0" w:color="auto"/>
                                      </w:divBdr>
                                    </w:div>
                                  </w:divsChild>
                                </w:div>
                                <w:div w:id="227426934">
                                  <w:marLeft w:val="0"/>
                                  <w:marRight w:val="0"/>
                                  <w:marTop w:val="0"/>
                                  <w:marBottom w:val="0"/>
                                  <w:divBdr>
                                    <w:top w:val="none" w:sz="0" w:space="0" w:color="auto"/>
                                    <w:left w:val="none" w:sz="0" w:space="0" w:color="auto"/>
                                    <w:bottom w:val="none" w:sz="0" w:space="0" w:color="auto"/>
                                    <w:right w:val="none" w:sz="0" w:space="0" w:color="auto"/>
                                  </w:divBdr>
                                  <w:divsChild>
                                    <w:div w:id="1811366837">
                                      <w:marLeft w:val="0"/>
                                      <w:marRight w:val="0"/>
                                      <w:marTop w:val="0"/>
                                      <w:marBottom w:val="0"/>
                                      <w:divBdr>
                                        <w:top w:val="none" w:sz="0" w:space="0" w:color="auto"/>
                                        <w:left w:val="none" w:sz="0" w:space="0" w:color="auto"/>
                                        <w:bottom w:val="none" w:sz="0" w:space="0" w:color="auto"/>
                                        <w:right w:val="none" w:sz="0" w:space="0" w:color="auto"/>
                                      </w:divBdr>
                                    </w:div>
                                  </w:divsChild>
                                </w:div>
                                <w:div w:id="583340421">
                                  <w:marLeft w:val="0"/>
                                  <w:marRight w:val="0"/>
                                  <w:marTop w:val="0"/>
                                  <w:marBottom w:val="0"/>
                                  <w:divBdr>
                                    <w:top w:val="none" w:sz="0" w:space="0" w:color="auto"/>
                                    <w:left w:val="none" w:sz="0" w:space="0" w:color="auto"/>
                                    <w:bottom w:val="none" w:sz="0" w:space="0" w:color="auto"/>
                                    <w:right w:val="none" w:sz="0" w:space="0" w:color="auto"/>
                                  </w:divBdr>
                                  <w:divsChild>
                                    <w:div w:id="1460537118">
                                      <w:marLeft w:val="0"/>
                                      <w:marRight w:val="0"/>
                                      <w:marTop w:val="0"/>
                                      <w:marBottom w:val="0"/>
                                      <w:divBdr>
                                        <w:top w:val="none" w:sz="0" w:space="0" w:color="auto"/>
                                        <w:left w:val="none" w:sz="0" w:space="0" w:color="auto"/>
                                        <w:bottom w:val="none" w:sz="0" w:space="0" w:color="auto"/>
                                        <w:right w:val="none" w:sz="0" w:space="0" w:color="auto"/>
                                      </w:divBdr>
                                    </w:div>
                                  </w:divsChild>
                                </w:div>
                                <w:div w:id="664169173">
                                  <w:marLeft w:val="0"/>
                                  <w:marRight w:val="0"/>
                                  <w:marTop w:val="0"/>
                                  <w:marBottom w:val="0"/>
                                  <w:divBdr>
                                    <w:top w:val="none" w:sz="0" w:space="0" w:color="auto"/>
                                    <w:left w:val="none" w:sz="0" w:space="0" w:color="auto"/>
                                    <w:bottom w:val="none" w:sz="0" w:space="0" w:color="auto"/>
                                    <w:right w:val="none" w:sz="0" w:space="0" w:color="auto"/>
                                  </w:divBdr>
                                  <w:divsChild>
                                    <w:div w:id="872114391">
                                      <w:marLeft w:val="0"/>
                                      <w:marRight w:val="0"/>
                                      <w:marTop w:val="0"/>
                                      <w:marBottom w:val="0"/>
                                      <w:divBdr>
                                        <w:top w:val="none" w:sz="0" w:space="0" w:color="auto"/>
                                        <w:left w:val="none" w:sz="0" w:space="0" w:color="auto"/>
                                        <w:bottom w:val="none" w:sz="0" w:space="0" w:color="auto"/>
                                        <w:right w:val="none" w:sz="0" w:space="0" w:color="auto"/>
                                      </w:divBdr>
                                    </w:div>
                                  </w:divsChild>
                                </w:div>
                                <w:div w:id="407388051">
                                  <w:marLeft w:val="0"/>
                                  <w:marRight w:val="0"/>
                                  <w:marTop w:val="0"/>
                                  <w:marBottom w:val="0"/>
                                  <w:divBdr>
                                    <w:top w:val="none" w:sz="0" w:space="0" w:color="auto"/>
                                    <w:left w:val="none" w:sz="0" w:space="0" w:color="auto"/>
                                    <w:bottom w:val="none" w:sz="0" w:space="0" w:color="auto"/>
                                    <w:right w:val="none" w:sz="0" w:space="0" w:color="auto"/>
                                  </w:divBdr>
                                  <w:divsChild>
                                    <w:div w:id="362248821">
                                      <w:marLeft w:val="0"/>
                                      <w:marRight w:val="0"/>
                                      <w:marTop w:val="0"/>
                                      <w:marBottom w:val="0"/>
                                      <w:divBdr>
                                        <w:top w:val="none" w:sz="0" w:space="0" w:color="auto"/>
                                        <w:left w:val="none" w:sz="0" w:space="0" w:color="auto"/>
                                        <w:bottom w:val="none" w:sz="0" w:space="0" w:color="auto"/>
                                        <w:right w:val="none" w:sz="0" w:space="0" w:color="auto"/>
                                      </w:divBdr>
                                    </w:div>
                                  </w:divsChild>
                                </w:div>
                                <w:div w:id="1260597488">
                                  <w:marLeft w:val="0"/>
                                  <w:marRight w:val="0"/>
                                  <w:marTop w:val="0"/>
                                  <w:marBottom w:val="0"/>
                                  <w:divBdr>
                                    <w:top w:val="none" w:sz="0" w:space="0" w:color="auto"/>
                                    <w:left w:val="none" w:sz="0" w:space="0" w:color="auto"/>
                                    <w:bottom w:val="none" w:sz="0" w:space="0" w:color="auto"/>
                                    <w:right w:val="none" w:sz="0" w:space="0" w:color="auto"/>
                                  </w:divBdr>
                                  <w:divsChild>
                                    <w:div w:id="1977565407">
                                      <w:marLeft w:val="0"/>
                                      <w:marRight w:val="0"/>
                                      <w:marTop w:val="0"/>
                                      <w:marBottom w:val="0"/>
                                      <w:divBdr>
                                        <w:top w:val="none" w:sz="0" w:space="0" w:color="auto"/>
                                        <w:left w:val="none" w:sz="0" w:space="0" w:color="auto"/>
                                        <w:bottom w:val="none" w:sz="0" w:space="0" w:color="auto"/>
                                        <w:right w:val="none" w:sz="0" w:space="0" w:color="auto"/>
                                      </w:divBdr>
                                    </w:div>
                                  </w:divsChild>
                                </w:div>
                                <w:div w:id="1011563121">
                                  <w:marLeft w:val="0"/>
                                  <w:marRight w:val="0"/>
                                  <w:marTop w:val="0"/>
                                  <w:marBottom w:val="0"/>
                                  <w:divBdr>
                                    <w:top w:val="none" w:sz="0" w:space="0" w:color="auto"/>
                                    <w:left w:val="none" w:sz="0" w:space="0" w:color="auto"/>
                                    <w:bottom w:val="none" w:sz="0" w:space="0" w:color="auto"/>
                                    <w:right w:val="none" w:sz="0" w:space="0" w:color="auto"/>
                                  </w:divBdr>
                                  <w:divsChild>
                                    <w:div w:id="171065797">
                                      <w:marLeft w:val="0"/>
                                      <w:marRight w:val="0"/>
                                      <w:marTop w:val="0"/>
                                      <w:marBottom w:val="0"/>
                                      <w:divBdr>
                                        <w:top w:val="none" w:sz="0" w:space="0" w:color="auto"/>
                                        <w:left w:val="none" w:sz="0" w:space="0" w:color="auto"/>
                                        <w:bottom w:val="none" w:sz="0" w:space="0" w:color="auto"/>
                                        <w:right w:val="none" w:sz="0" w:space="0" w:color="auto"/>
                                      </w:divBdr>
                                    </w:div>
                                  </w:divsChild>
                                </w:div>
                                <w:div w:id="2011104037">
                                  <w:marLeft w:val="0"/>
                                  <w:marRight w:val="0"/>
                                  <w:marTop w:val="0"/>
                                  <w:marBottom w:val="0"/>
                                  <w:divBdr>
                                    <w:top w:val="none" w:sz="0" w:space="0" w:color="auto"/>
                                    <w:left w:val="none" w:sz="0" w:space="0" w:color="auto"/>
                                    <w:bottom w:val="none" w:sz="0" w:space="0" w:color="auto"/>
                                    <w:right w:val="none" w:sz="0" w:space="0" w:color="auto"/>
                                  </w:divBdr>
                                  <w:divsChild>
                                    <w:div w:id="457918505">
                                      <w:marLeft w:val="0"/>
                                      <w:marRight w:val="0"/>
                                      <w:marTop w:val="0"/>
                                      <w:marBottom w:val="0"/>
                                      <w:divBdr>
                                        <w:top w:val="none" w:sz="0" w:space="0" w:color="auto"/>
                                        <w:left w:val="none" w:sz="0" w:space="0" w:color="auto"/>
                                        <w:bottom w:val="none" w:sz="0" w:space="0" w:color="auto"/>
                                        <w:right w:val="none" w:sz="0" w:space="0" w:color="auto"/>
                                      </w:divBdr>
                                    </w:div>
                                  </w:divsChild>
                                </w:div>
                                <w:div w:id="739786983">
                                  <w:marLeft w:val="0"/>
                                  <w:marRight w:val="0"/>
                                  <w:marTop w:val="0"/>
                                  <w:marBottom w:val="0"/>
                                  <w:divBdr>
                                    <w:top w:val="none" w:sz="0" w:space="0" w:color="auto"/>
                                    <w:left w:val="none" w:sz="0" w:space="0" w:color="auto"/>
                                    <w:bottom w:val="none" w:sz="0" w:space="0" w:color="auto"/>
                                    <w:right w:val="none" w:sz="0" w:space="0" w:color="auto"/>
                                  </w:divBdr>
                                  <w:divsChild>
                                    <w:div w:id="714281362">
                                      <w:marLeft w:val="0"/>
                                      <w:marRight w:val="0"/>
                                      <w:marTop w:val="0"/>
                                      <w:marBottom w:val="0"/>
                                      <w:divBdr>
                                        <w:top w:val="none" w:sz="0" w:space="0" w:color="auto"/>
                                        <w:left w:val="none" w:sz="0" w:space="0" w:color="auto"/>
                                        <w:bottom w:val="none" w:sz="0" w:space="0" w:color="auto"/>
                                        <w:right w:val="none" w:sz="0" w:space="0" w:color="auto"/>
                                      </w:divBdr>
                                    </w:div>
                                  </w:divsChild>
                                </w:div>
                                <w:div w:id="1921793784">
                                  <w:marLeft w:val="0"/>
                                  <w:marRight w:val="0"/>
                                  <w:marTop w:val="0"/>
                                  <w:marBottom w:val="0"/>
                                  <w:divBdr>
                                    <w:top w:val="none" w:sz="0" w:space="0" w:color="auto"/>
                                    <w:left w:val="none" w:sz="0" w:space="0" w:color="auto"/>
                                    <w:bottom w:val="none" w:sz="0" w:space="0" w:color="auto"/>
                                    <w:right w:val="none" w:sz="0" w:space="0" w:color="auto"/>
                                  </w:divBdr>
                                  <w:divsChild>
                                    <w:div w:id="156579403">
                                      <w:marLeft w:val="0"/>
                                      <w:marRight w:val="0"/>
                                      <w:marTop w:val="0"/>
                                      <w:marBottom w:val="0"/>
                                      <w:divBdr>
                                        <w:top w:val="none" w:sz="0" w:space="0" w:color="auto"/>
                                        <w:left w:val="none" w:sz="0" w:space="0" w:color="auto"/>
                                        <w:bottom w:val="none" w:sz="0" w:space="0" w:color="auto"/>
                                        <w:right w:val="none" w:sz="0" w:space="0" w:color="auto"/>
                                      </w:divBdr>
                                    </w:div>
                                  </w:divsChild>
                                </w:div>
                                <w:div w:id="1225457830">
                                  <w:marLeft w:val="0"/>
                                  <w:marRight w:val="0"/>
                                  <w:marTop w:val="0"/>
                                  <w:marBottom w:val="0"/>
                                  <w:divBdr>
                                    <w:top w:val="none" w:sz="0" w:space="0" w:color="auto"/>
                                    <w:left w:val="none" w:sz="0" w:space="0" w:color="auto"/>
                                    <w:bottom w:val="none" w:sz="0" w:space="0" w:color="auto"/>
                                    <w:right w:val="none" w:sz="0" w:space="0" w:color="auto"/>
                                  </w:divBdr>
                                  <w:divsChild>
                                    <w:div w:id="1329094641">
                                      <w:marLeft w:val="0"/>
                                      <w:marRight w:val="0"/>
                                      <w:marTop w:val="0"/>
                                      <w:marBottom w:val="0"/>
                                      <w:divBdr>
                                        <w:top w:val="none" w:sz="0" w:space="0" w:color="auto"/>
                                        <w:left w:val="none" w:sz="0" w:space="0" w:color="auto"/>
                                        <w:bottom w:val="none" w:sz="0" w:space="0" w:color="auto"/>
                                        <w:right w:val="none" w:sz="0" w:space="0" w:color="auto"/>
                                      </w:divBdr>
                                    </w:div>
                                  </w:divsChild>
                                </w:div>
                                <w:div w:id="639770964">
                                  <w:marLeft w:val="0"/>
                                  <w:marRight w:val="0"/>
                                  <w:marTop w:val="0"/>
                                  <w:marBottom w:val="0"/>
                                  <w:divBdr>
                                    <w:top w:val="none" w:sz="0" w:space="0" w:color="auto"/>
                                    <w:left w:val="none" w:sz="0" w:space="0" w:color="auto"/>
                                    <w:bottom w:val="none" w:sz="0" w:space="0" w:color="auto"/>
                                    <w:right w:val="none" w:sz="0" w:space="0" w:color="auto"/>
                                  </w:divBdr>
                                  <w:divsChild>
                                    <w:div w:id="1796946215">
                                      <w:marLeft w:val="0"/>
                                      <w:marRight w:val="0"/>
                                      <w:marTop w:val="0"/>
                                      <w:marBottom w:val="0"/>
                                      <w:divBdr>
                                        <w:top w:val="none" w:sz="0" w:space="0" w:color="auto"/>
                                        <w:left w:val="none" w:sz="0" w:space="0" w:color="auto"/>
                                        <w:bottom w:val="none" w:sz="0" w:space="0" w:color="auto"/>
                                        <w:right w:val="none" w:sz="0" w:space="0" w:color="auto"/>
                                      </w:divBdr>
                                    </w:div>
                                  </w:divsChild>
                                </w:div>
                                <w:div w:id="2034721195">
                                  <w:marLeft w:val="0"/>
                                  <w:marRight w:val="0"/>
                                  <w:marTop w:val="0"/>
                                  <w:marBottom w:val="0"/>
                                  <w:divBdr>
                                    <w:top w:val="none" w:sz="0" w:space="0" w:color="auto"/>
                                    <w:left w:val="none" w:sz="0" w:space="0" w:color="auto"/>
                                    <w:bottom w:val="none" w:sz="0" w:space="0" w:color="auto"/>
                                    <w:right w:val="none" w:sz="0" w:space="0" w:color="auto"/>
                                  </w:divBdr>
                                  <w:divsChild>
                                    <w:div w:id="689840734">
                                      <w:marLeft w:val="0"/>
                                      <w:marRight w:val="0"/>
                                      <w:marTop w:val="0"/>
                                      <w:marBottom w:val="0"/>
                                      <w:divBdr>
                                        <w:top w:val="none" w:sz="0" w:space="0" w:color="auto"/>
                                        <w:left w:val="none" w:sz="0" w:space="0" w:color="auto"/>
                                        <w:bottom w:val="none" w:sz="0" w:space="0" w:color="auto"/>
                                        <w:right w:val="none" w:sz="0" w:space="0" w:color="auto"/>
                                      </w:divBdr>
                                    </w:div>
                                  </w:divsChild>
                                </w:div>
                                <w:div w:id="1250308986">
                                  <w:marLeft w:val="0"/>
                                  <w:marRight w:val="0"/>
                                  <w:marTop w:val="0"/>
                                  <w:marBottom w:val="0"/>
                                  <w:divBdr>
                                    <w:top w:val="none" w:sz="0" w:space="0" w:color="auto"/>
                                    <w:left w:val="none" w:sz="0" w:space="0" w:color="auto"/>
                                    <w:bottom w:val="none" w:sz="0" w:space="0" w:color="auto"/>
                                    <w:right w:val="none" w:sz="0" w:space="0" w:color="auto"/>
                                  </w:divBdr>
                                  <w:divsChild>
                                    <w:div w:id="1963146830">
                                      <w:marLeft w:val="0"/>
                                      <w:marRight w:val="0"/>
                                      <w:marTop w:val="0"/>
                                      <w:marBottom w:val="0"/>
                                      <w:divBdr>
                                        <w:top w:val="none" w:sz="0" w:space="0" w:color="auto"/>
                                        <w:left w:val="none" w:sz="0" w:space="0" w:color="auto"/>
                                        <w:bottom w:val="none" w:sz="0" w:space="0" w:color="auto"/>
                                        <w:right w:val="none" w:sz="0" w:space="0" w:color="auto"/>
                                      </w:divBdr>
                                    </w:div>
                                  </w:divsChild>
                                </w:div>
                                <w:div w:id="1622876523">
                                  <w:marLeft w:val="0"/>
                                  <w:marRight w:val="0"/>
                                  <w:marTop w:val="0"/>
                                  <w:marBottom w:val="0"/>
                                  <w:divBdr>
                                    <w:top w:val="none" w:sz="0" w:space="0" w:color="auto"/>
                                    <w:left w:val="none" w:sz="0" w:space="0" w:color="auto"/>
                                    <w:bottom w:val="none" w:sz="0" w:space="0" w:color="auto"/>
                                    <w:right w:val="none" w:sz="0" w:space="0" w:color="auto"/>
                                  </w:divBdr>
                                  <w:divsChild>
                                    <w:div w:id="1892886036">
                                      <w:marLeft w:val="0"/>
                                      <w:marRight w:val="0"/>
                                      <w:marTop w:val="0"/>
                                      <w:marBottom w:val="0"/>
                                      <w:divBdr>
                                        <w:top w:val="none" w:sz="0" w:space="0" w:color="auto"/>
                                        <w:left w:val="none" w:sz="0" w:space="0" w:color="auto"/>
                                        <w:bottom w:val="none" w:sz="0" w:space="0" w:color="auto"/>
                                        <w:right w:val="none" w:sz="0" w:space="0" w:color="auto"/>
                                      </w:divBdr>
                                    </w:div>
                                  </w:divsChild>
                                </w:div>
                                <w:div w:id="1744719601">
                                  <w:marLeft w:val="0"/>
                                  <w:marRight w:val="0"/>
                                  <w:marTop w:val="0"/>
                                  <w:marBottom w:val="0"/>
                                  <w:divBdr>
                                    <w:top w:val="none" w:sz="0" w:space="0" w:color="auto"/>
                                    <w:left w:val="none" w:sz="0" w:space="0" w:color="auto"/>
                                    <w:bottom w:val="none" w:sz="0" w:space="0" w:color="auto"/>
                                    <w:right w:val="none" w:sz="0" w:space="0" w:color="auto"/>
                                  </w:divBdr>
                                  <w:divsChild>
                                    <w:div w:id="575827518">
                                      <w:marLeft w:val="0"/>
                                      <w:marRight w:val="0"/>
                                      <w:marTop w:val="0"/>
                                      <w:marBottom w:val="0"/>
                                      <w:divBdr>
                                        <w:top w:val="none" w:sz="0" w:space="0" w:color="auto"/>
                                        <w:left w:val="none" w:sz="0" w:space="0" w:color="auto"/>
                                        <w:bottom w:val="none" w:sz="0" w:space="0" w:color="auto"/>
                                        <w:right w:val="none" w:sz="0" w:space="0" w:color="auto"/>
                                      </w:divBdr>
                                    </w:div>
                                  </w:divsChild>
                                </w:div>
                                <w:div w:id="1705909823">
                                  <w:marLeft w:val="0"/>
                                  <w:marRight w:val="0"/>
                                  <w:marTop w:val="0"/>
                                  <w:marBottom w:val="0"/>
                                  <w:divBdr>
                                    <w:top w:val="none" w:sz="0" w:space="0" w:color="auto"/>
                                    <w:left w:val="none" w:sz="0" w:space="0" w:color="auto"/>
                                    <w:bottom w:val="none" w:sz="0" w:space="0" w:color="auto"/>
                                    <w:right w:val="none" w:sz="0" w:space="0" w:color="auto"/>
                                  </w:divBdr>
                                  <w:divsChild>
                                    <w:div w:id="4793776">
                                      <w:marLeft w:val="0"/>
                                      <w:marRight w:val="0"/>
                                      <w:marTop w:val="0"/>
                                      <w:marBottom w:val="0"/>
                                      <w:divBdr>
                                        <w:top w:val="none" w:sz="0" w:space="0" w:color="auto"/>
                                        <w:left w:val="none" w:sz="0" w:space="0" w:color="auto"/>
                                        <w:bottom w:val="none" w:sz="0" w:space="0" w:color="auto"/>
                                        <w:right w:val="none" w:sz="0" w:space="0" w:color="auto"/>
                                      </w:divBdr>
                                    </w:div>
                                  </w:divsChild>
                                </w:div>
                                <w:div w:id="54276827">
                                  <w:marLeft w:val="0"/>
                                  <w:marRight w:val="0"/>
                                  <w:marTop w:val="0"/>
                                  <w:marBottom w:val="0"/>
                                  <w:divBdr>
                                    <w:top w:val="none" w:sz="0" w:space="0" w:color="auto"/>
                                    <w:left w:val="none" w:sz="0" w:space="0" w:color="auto"/>
                                    <w:bottom w:val="none" w:sz="0" w:space="0" w:color="auto"/>
                                    <w:right w:val="none" w:sz="0" w:space="0" w:color="auto"/>
                                  </w:divBdr>
                                  <w:divsChild>
                                    <w:div w:id="1713773533">
                                      <w:marLeft w:val="0"/>
                                      <w:marRight w:val="0"/>
                                      <w:marTop w:val="0"/>
                                      <w:marBottom w:val="0"/>
                                      <w:divBdr>
                                        <w:top w:val="none" w:sz="0" w:space="0" w:color="auto"/>
                                        <w:left w:val="none" w:sz="0" w:space="0" w:color="auto"/>
                                        <w:bottom w:val="none" w:sz="0" w:space="0" w:color="auto"/>
                                        <w:right w:val="none" w:sz="0" w:space="0" w:color="auto"/>
                                      </w:divBdr>
                                    </w:div>
                                  </w:divsChild>
                                </w:div>
                                <w:div w:id="1635136865">
                                  <w:marLeft w:val="0"/>
                                  <w:marRight w:val="0"/>
                                  <w:marTop w:val="0"/>
                                  <w:marBottom w:val="0"/>
                                  <w:divBdr>
                                    <w:top w:val="none" w:sz="0" w:space="0" w:color="auto"/>
                                    <w:left w:val="none" w:sz="0" w:space="0" w:color="auto"/>
                                    <w:bottom w:val="none" w:sz="0" w:space="0" w:color="auto"/>
                                    <w:right w:val="none" w:sz="0" w:space="0" w:color="auto"/>
                                  </w:divBdr>
                                  <w:divsChild>
                                    <w:div w:id="59136049">
                                      <w:marLeft w:val="0"/>
                                      <w:marRight w:val="0"/>
                                      <w:marTop w:val="0"/>
                                      <w:marBottom w:val="0"/>
                                      <w:divBdr>
                                        <w:top w:val="none" w:sz="0" w:space="0" w:color="auto"/>
                                        <w:left w:val="none" w:sz="0" w:space="0" w:color="auto"/>
                                        <w:bottom w:val="none" w:sz="0" w:space="0" w:color="auto"/>
                                        <w:right w:val="none" w:sz="0" w:space="0" w:color="auto"/>
                                      </w:divBdr>
                                    </w:div>
                                  </w:divsChild>
                                </w:div>
                                <w:div w:id="522981882">
                                  <w:marLeft w:val="0"/>
                                  <w:marRight w:val="0"/>
                                  <w:marTop w:val="0"/>
                                  <w:marBottom w:val="0"/>
                                  <w:divBdr>
                                    <w:top w:val="none" w:sz="0" w:space="0" w:color="auto"/>
                                    <w:left w:val="none" w:sz="0" w:space="0" w:color="auto"/>
                                    <w:bottom w:val="none" w:sz="0" w:space="0" w:color="auto"/>
                                    <w:right w:val="none" w:sz="0" w:space="0" w:color="auto"/>
                                  </w:divBdr>
                                  <w:divsChild>
                                    <w:div w:id="19022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645371">
                          <w:marLeft w:val="0"/>
                          <w:marRight w:val="0"/>
                          <w:marTop w:val="0"/>
                          <w:marBottom w:val="0"/>
                          <w:divBdr>
                            <w:top w:val="single" w:sz="6" w:space="0" w:color="000000"/>
                            <w:left w:val="single" w:sz="6" w:space="0" w:color="000000"/>
                            <w:bottom w:val="single" w:sz="6" w:space="0" w:color="000000"/>
                            <w:right w:val="single" w:sz="6" w:space="0" w:color="000000"/>
                          </w:divBdr>
                          <w:divsChild>
                            <w:div w:id="149029848">
                              <w:marLeft w:val="60"/>
                              <w:marRight w:val="0"/>
                              <w:marTop w:val="0"/>
                              <w:marBottom w:val="0"/>
                              <w:divBdr>
                                <w:top w:val="single" w:sz="2" w:space="0" w:color="444444"/>
                                <w:left w:val="single" w:sz="6" w:space="7" w:color="444444"/>
                                <w:bottom w:val="single" w:sz="6" w:space="0" w:color="444444"/>
                                <w:right w:val="single" w:sz="2" w:space="7" w:color="444444"/>
                              </w:divBdr>
                              <w:divsChild>
                                <w:div w:id="139127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923560">
              <w:marLeft w:val="0"/>
              <w:marRight w:val="0"/>
              <w:marTop w:val="0"/>
              <w:marBottom w:val="0"/>
              <w:divBdr>
                <w:top w:val="none" w:sz="0" w:space="0" w:color="auto"/>
                <w:left w:val="none" w:sz="0" w:space="0" w:color="auto"/>
                <w:bottom w:val="none" w:sz="0" w:space="0" w:color="auto"/>
                <w:right w:val="none" w:sz="0" w:space="0" w:color="auto"/>
              </w:divBdr>
              <w:divsChild>
                <w:div w:id="1114515670">
                  <w:marLeft w:val="0"/>
                  <w:marRight w:val="0"/>
                  <w:marTop w:val="0"/>
                  <w:marBottom w:val="0"/>
                  <w:divBdr>
                    <w:top w:val="none" w:sz="0" w:space="0" w:color="auto"/>
                    <w:left w:val="none" w:sz="0" w:space="0" w:color="auto"/>
                    <w:bottom w:val="none" w:sz="0" w:space="0" w:color="auto"/>
                    <w:right w:val="none" w:sz="0" w:space="0" w:color="auto"/>
                  </w:divBdr>
                  <w:divsChild>
                    <w:div w:id="2113939349">
                      <w:marLeft w:val="0"/>
                      <w:marRight w:val="0"/>
                      <w:marTop w:val="0"/>
                      <w:marBottom w:val="0"/>
                      <w:divBdr>
                        <w:top w:val="none" w:sz="0" w:space="0" w:color="auto"/>
                        <w:left w:val="none" w:sz="0" w:space="0" w:color="auto"/>
                        <w:bottom w:val="none" w:sz="0" w:space="0" w:color="auto"/>
                        <w:right w:val="none" w:sz="0" w:space="0" w:color="auto"/>
                      </w:divBdr>
                      <w:divsChild>
                        <w:div w:id="132720886">
                          <w:marLeft w:val="0"/>
                          <w:marRight w:val="0"/>
                          <w:marTop w:val="0"/>
                          <w:marBottom w:val="0"/>
                          <w:divBdr>
                            <w:top w:val="none" w:sz="0" w:space="0" w:color="auto"/>
                            <w:left w:val="none" w:sz="0" w:space="0" w:color="auto"/>
                            <w:bottom w:val="none" w:sz="0" w:space="0" w:color="auto"/>
                            <w:right w:val="none" w:sz="0" w:space="0" w:color="auto"/>
                          </w:divBdr>
                          <w:divsChild>
                            <w:div w:id="1543706781">
                              <w:marLeft w:val="0"/>
                              <w:marRight w:val="0"/>
                              <w:marTop w:val="0"/>
                              <w:marBottom w:val="0"/>
                              <w:divBdr>
                                <w:top w:val="none" w:sz="0" w:space="0" w:color="auto"/>
                                <w:left w:val="none" w:sz="0" w:space="0" w:color="auto"/>
                                <w:bottom w:val="none" w:sz="0" w:space="0" w:color="auto"/>
                                <w:right w:val="none" w:sz="0" w:space="0" w:color="auto"/>
                              </w:divBdr>
                            </w:div>
                            <w:div w:id="125574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4244">
                      <w:marLeft w:val="0"/>
                      <w:marRight w:val="0"/>
                      <w:marTop w:val="0"/>
                      <w:marBottom w:val="0"/>
                      <w:divBdr>
                        <w:top w:val="none" w:sz="0" w:space="0" w:color="auto"/>
                        <w:left w:val="none" w:sz="0" w:space="0" w:color="auto"/>
                        <w:bottom w:val="none" w:sz="0" w:space="0" w:color="auto"/>
                        <w:right w:val="none" w:sz="0" w:space="0" w:color="auto"/>
                      </w:divBdr>
                      <w:divsChild>
                        <w:div w:id="1067193813">
                          <w:marLeft w:val="0"/>
                          <w:marRight w:val="150"/>
                          <w:marTop w:val="0"/>
                          <w:marBottom w:val="0"/>
                          <w:divBdr>
                            <w:top w:val="none" w:sz="0" w:space="0" w:color="auto"/>
                            <w:left w:val="none" w:sz="0" w:space="0" w:color="auto"/>
                            <w:bottom w:val="none" w:sz="0" w:space="0" w:color="auto"/>
                            <w:right w:val="none" w:sz="0" w:space="0" w:color="auto"/>
                          </w:divBdr>
                          <w:divsChild>
                            <w:div w:id="855576167">
                              <w:marLeft w:val="0"/>
                              <w:marRight w:val="0"/>
                              <w:marTop w:val="0"/>
                              <w:marBottom w:val="0"/>
                              <w:divBdr>
                                <w:top w:val="none" w:sz="0" w:space="0" w:color="auto"/>
                                <w:left w:val="none" w:sz="0" w:space="0" w:color="auto"/>
                                <w:bottom w:val="none" w:sz="0" w:space="0" w:color="auto"/>
                                <w:right w:val="none" w:sz="0" w:space="0" w:color="auto"/>
                              </w:divBdr>
                              <w:divsChild>
                                <w:div w:id="88936977">
                                  <w:marLeft w:val="0"/>
                                  <w:marRight w:val="0"/>
                                  <w:marTop w:val="0"/>
                                  <w:marBottom w:val="0"/>
                                  <w:divBdr>
                                    <w:top w:val="none" w:sz="0" w:space="0" w:color="auto"/>
                                    <w:left w:val="none" w:sz="0" w:space="0" w:color="auto"/>
                                    <w:bottom w:val="none" w:sz="0" w:space="0" w:color="auto"/>
                                    <w:right w:val="none" w:sz="0" w:space="0" w:color="auto"/>
                                  </w:divBdr>
                                </w:div>
                              </w:divsChild>
                            </w:div>
                            <w:div w:id="1744060933">
                              <w:marLeft w:val="0"/>
                              <w:marRight w:val="0"/>
                              <w:marTop w:val="0"/>
                              <w:marBottom w:val="0"/>
                              <w:divBdr>
                                <w:top w:val="none" w:sz="0" w:space="0" w:color="auto"/>
                                <w:left w:val="none" w:sz="0" w:space="0" w:color="auto"/>
                                <w:bottom w:val="none" w:sz="0" w:space="0" w:color="auto"/>
                                <w:right w:val="none" w:sz="0" w:space="0" w:color="auto"/>
                              </w:divBdr>
                              <w:divsChild>
                                <w:div w:id="477117654">
                                  <w:marLeft w:val="0"/>
                                  <w:marRight w:val="0"/>
                                  <w:marTop w:val="0"/>
                                  <w:marBottom w:val="0"/>
                                  <w:divBdr>
                                    <w:top w:val="none" w:sz="0" w:space="0" w:color="auto"/>
                                    <w:left w:val="none" w:sz="0" w:space="0" w:color="auto"/>
                                    <w:bottom w:val="none" w:sz="0" w:space="0" w:color="auto"/>
                                    <w:right w:val="none" w:sz="0" w:space="0" w:color="auto"/>
                                  </w:divBdr>
                                </w:div>
                              </w:divsChild>
                            </w:div>
                            <w:div w:id="1360544954">
                              <w:marLeft w:val="0"/>
                              <w:marRight w:val="0"/>
                              <w:marTop w:val="0"/>
                              <w:marBottom w:val="0"/>
                              <w:divBdr>
                                <w:top w:val="none" w:sz="0" w:space="0" w:color="auto"/>
                                <w:left w:val="none" w:sz="0" w:space="0" w:color="auto"/>
                                <w:bottom w:val="none" w:sz="0" w:space="0" w:color="auto"/>
                                <w:right w:val="none" w:sz="0" w:space="0" w:color="auto"/>
                              </w:divBdr>
                              <w:divsChild>
                                <w:div w:id="880093322">
                                  <w:marLeft w:val="60"/>
                                  <w:marRight w:val="60"/>
                                  <w:marTop w:val="0"/>
                                  <w:marBottom w:val="0"/>
                                  <w:divBdr>
                                    <w:top w:val="none" w:sz="0" w:space="0" w:color="auto"/>
                                    <w:left w:val="none" w:sz="0" w:space="0" w:color="auto"/>
                                    <w:bottom w:val="none" w:sz="0" w:space="0" w:color="auto"/>
                                    <w:right w:val="none" w:sz="0" w:space="0" w:color="auto"/>
                                  </w:divBdr>
                                  <w:divsChild>
                                    <w:div w:id="137831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38314">
                      <w:marLeft w:val="0"/>
                      <w:marRight w:val="0"/>
                      <w:marTop w:val="0"/>
                      <w:marBottom w:val="0"/>
                      <w:divBdr>
                        <w:top w:val="none" w:sz="0" w:space="0" w:color="auto"/>
                        <w:left w:val="none" w:sz="0" w:space="0" w:color="auto"/>
                        <w:bottom w:val="none" w:sz="0" w:space="0" w:color="auto"/>
                        <w:right w:val="none" w:sz="0" w:space="0" w:color="auto"/>
                      </w:divBdr>
                      <w:divsChild>
                        <w:div w:id="404685641">
                          <w:marLeft w:val="0"/>
                          <w:marRight w:val="0"/>
                          <w:marTop w:val="0"/>
                          <w:marBottom w:val="0"/>
                          <w:divBdr>
                            <w:top w:val="none" w:sz="0" w:space="0" w:color="auto"/>
                            <w:left w:val="none" w:sz="0" w:space="0" w:color="auto"/>
                            <w:bottom w:val="none" w:sz="0" w:space="0" w:color="auto"/>
                            <w:right w:val="none" w:sz="0" w:space="0" w:color="auto"/>
                          </w:divBdr>
                          <w:divsChild>
                            <w:div w:id="1146705930">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044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B924C-BD8B-43E4-811C-37C597067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45</Pages>
  <Words>18660</Words>
  <Characters>106368</Characters>
  <Application>Microsoft Office Word</Application>
  <DocSecurity>0</DocSecurity>
  <Lines>886</Lines>
  <Paragraphs>249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 Arnoldi</dc:creator>
  <cp:lastModifiedBy>daniela casano</cp:lastModifiedBy>
  <cp:revision>22</cp:revision>
  <cp:lastPrinted>2016-08-31T08:12:00Z</cp:lastPrinted>
  <dcterms:created xsi:type="dcterms:W3CDTF">2016-07-10T12:40:00Z</dcterms:created>
  <dcterms:modified xsi:type="dcterms:W3CDTF">2016-08-31T08:13:00Z</dcterms:modified>
</cp:coreProperties>
</file>